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E5A7D2" w14:textId="77777777" w:rsidR="003B7B33" w:rsidRPr="003B7B33" w:rsidRDefault="003B7B33" w:rsidP="003B7B33">
      <w:pPr>
        <w:pStyle w:val="Default"/>
        <w:jc w:val="right"/>
        <w:rPr>
          <w:rFonts w:ascii="Arial" w:hAnsi="Arial" w:cs="Arial"/>
          <w:b/>
          <w:bCs/>
          <w:sz w:val="27"/>
          <w:szCs w:val="27"/>
        </w:rPr>
      </w:pPr>
      <w:r>
        <w:rPr>
          <w:rFonts w:ascii="Arial" w:hAnsi="Arial" w:cs="Arial"/>
          <w:b/>
          <w:bCs/>
          <w:sz w:val="27"/>
          <w:szCs w:val="27"/>
        </w:rPr>
        <w:t>Příloha č. 1 – Technická specifikace</w:t>
      </w:r>
    </w:p>
    <w:p w14:paraId="3D63E587" w14:textId="77777777" w:rsidR="003B7B33" w:rsidRPr="003B7B33" w:rsidRDefault="003B7B33" w:rsidP="00CA274A">
      <w:pPr>
        <w:pStyle w:val="Default"/>
        <w:jc w:val="center"/>
        <w:rPr>
          <w:rFonts w:ascii="Arial" w:hAnsi="Arial" w:cs="Arial"/>
          <w:b/>
          <w:bCs/>
          <w:sz w:val="27"/>
          <w:szCs w:val="27"/>
        </w:rPr>
      </w:pPr>
    </w:p>
    <w:p w14:paraId="3C693566" w14:textId="77777777" w:rsidR="00CA274A" w:rsidRPr="00250C51" w:rsidRDefault="00CA274A" w:rsidP="00250C51">
      <w:pPr>
        <w:pStyle w:val="Default"/>
        <w:jc w:val="center"/>
        <w:rPr>
          <w:rFonts w:ascii="Arial" w:hAnsi="Arial" w:cs="Arial"/>
          <w:b/>
          <w:bCs/>
        </w:rPr>
      </w:pPr>
      <w:r w:rsidRPr="00250C51">
        <w:rPr>
          <w:rFonts w:ascii="Arial" w:hAnsi="Arial" w:cs="Arial"/>
          <w:b/>
          <w:bCs/>
        </w:rPr>
        <w:t xml:space="preserve">Podklady pro veřejnou zakázku k výběru vhodných prostor pro konání </w:t>
      </w:r>
      <w:r w:rsidR="00BB2AC0" w:rsidRPr="00250C51">
        <w:rPr>
          <w:rFonts w:ascii="Arial" w:hAnsi="Arial" w:cs="Arial"/>
          <w:b/>
          <w:bCs/>
        </w:rPr>
        <w:t xml:space="preserve">akcí </w:t>
      </w:r>
      <w:r w:rsidR="00BB2AC0" w:rsidRPr="00250C51">
        <w:rPr>
          <w:rFonts w:ascii="Arial" w:eastAsia="Calibri" w:hAnsi="Arial" w:cs="Arial"/>
          <w:b/>
          <w:bCs/>
          <w:color w:val="000000" w:themeColor="text1"/>
        </w:rPr>
        <w:t>KA 1 rozšiřování kvality v NRP a SPOD, KA 2 doprovázení osob opouštějící pěstounskou a ústavní péči KA 6 podp</w:t>
      </w:r>
      <w:r w:rsidR="00250C51" w:rsidRPr="00250C51">
        <w:rPr>
          <w:rFonts w:ascii="Arial" w:eastAsia="Calibri" w:hAnsi="Arial" w:cs="Arial"/>
          <w:b/>
          <w:bCs/>
          <w:color w:val="000000" w:themeColor="text1"/>
        </w:rPr>
        <w:t xml:space="preserve">ora a realizace sociální práce </w:t>
      </w:r>
      <w:r w:rsidR="00BB2AC0" w:rsidRPr="00250C51">
        <w:rPr>
          <w:rFonts w:ascii="Arial" w:eastAsia="Calibri" w:hAnsi="Arial" w:cs="Arial"/>
          <w:b/>
          <w:bCs/>
          <w:color w:val="000000" w:themeColor="text1"/>
        </w:rPr>
        <w:t>– jedná se o následující termíny s předběžnými odhady osob pro ubytování</w:t>
      </w:r>
      <w:r w:rsidR="00BB2AC0" w:rsidRPr="00250C51">
        <w:rPr>
          <w:rFonts w:ascii="Arial" w:hAnsi="Arial" w:cs="Arial"/>
          <w:b/>
          <w:bCs/>
          <w:color w:val="000000" w:themeColor="text1"/>
        </w:rPr>
        <w:t xml:space="preserve"> </w:t>
      </w:r>
      <w:r w:rsidRPr="00250C51">
        <w:rPr>
          <w:rFonts w:ascii="Arial" w:hAnsi="Arial" w:cs="Arial"/>
          <w:b/>
          <w:bCs/>
        </w:rPr>
        <w:t xml:space="preserve">v </w:t>
      </w:r>
      <w:r w:rsidRPr="00250C51">
        <w:rPr>
          <w:rFonts w:ascii="Arial" w:hAnsi="Arial" w:cs="Arial"/>
          <w:b/>
          <w:bCs/>
          <w:color w:val="000000" w:themeColor="text1"/>
        </w:rPr>
        <w:t>rámci projektu</w:t>
      </w:r>
      <w:r w:rsidR="00BB2AC0" w:rsidRPr="00250C51">
        <w:rPr>
          <w:rFonts w:ascii="Arial" w:hAnsi="Arial" w:cs="Arial"/>
          <w:b/>
          <w:bCs/>
          <w:color w:val="000000" w:themeColor="text1"/>
        </w:rPr>
        <w:t xml:space="preserve"> Rozvoj inovativních postupů v rámci sociální ochrany a prevence v Kraji Vysočina</w:t>
      </w:r>
    </w:p>
    <w:p w14:paraId="2B325D3A" w14:textId="77777777" w:rsidR="00CA274A" w:rsidRPr="003B7B33" w:rsidRDefault="00CA274A" w:rsidP="00CA274A">
      <w:pPr>
        <w:pStyle w:val="Default"/>
        <w:jc w:val="center"/>
        <w:rPr>
          <w:rFonts w:ascii="Arial" w:hAnsi="Arial" w:cs="Arial"/>
          <w:sz w:val="21"/>
          <w:szCs w:val="21"/>
        </w:rPr>
      </w:pPr>
    </w:p>
    <w:p w14:paraId="462F4560" w14:textId="77777777" w:rsidR="00CA274A" w:rsidRPr="003B7B33" w:rsidRDefault="00CA274A" w:rsidP="00CA274A">
      <w:pPr>
        <w:pStyle w:val="Default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Lokalita: Kraj Vysočina </w:t>
      </w:r>
    </w:p>
    <w:p w14:paraId="1E853C68" w14:textId="77777777" w:rsidR="00B90679" w:rsidRPr="003B7B33" w:rsidRDefault="00B90679" w:rsidP="00CA274A">
      <w:pPr>
        <w:pStyle w:val="Default"/>
        <w:rPr>
          <w:rFonts w:ascii="Arial" w:hAnsi="Arial" w:cs="Arial"/>
          <w:sz w:val="21"/>
          <w:szCs w:val="21"/>
        </w:rPr>
      </w:pPr>
    </w:p>
    <w:p w14:paraId="786B3506" w14:textId="77777777" w:rsidR="00BB2AC0" w:rsidRDefault="00C77944" w:rsidP="00CA274A">
      <w:pPr>
        <w:pStyle w:val="Defaul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Termíny dvoudenní pobytů, kapacita účastníků</w:t>
      </w:r>
      <w:r w:rsidR="00BB2AC0">
        <w:rPr>
          <w:rFonts w:ascii="Arial" w:hAnsi="Arial" w:cs="Arial"/>
          <w:sz w:val="21"/>
          <w:szCs w:val="21"/>
        </w:rPr>
        <w:t xml:space="preserve"> jednotlivých akcí </w:t>
      </w:r>
    </w:p>
    <w:p w14:paraId="43DE1FD0" w14:textId="77777777" w:rsidR="00B90679" w:rsidRPr="00BB2AC0" w:rsidRDefault="00B90679" w:rsidP="00CA274A">
      <w:pPr>
        <w:pStyle w:val="Default"/>
        <w:rPr>
          <w:rFonts w:ascii="Arial" w:hAnsi="Arial" w:cs="Arial"/>
          <w:sz w:val="21"/>
          <w:szCs w:val="21"/>
        </w:rPr>
      </w:pPr>
    </w:p>
    <w:p w14:paraId="3B77597C" w14:textId="77777777" w:rsidR="00BB2AC0" w:rsidRPr="00BB2AC0" w:rsidRDefault="00BB2AC0" w:rsidP="008C42B4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Cs/>
          <w:sz w:val="21"/>
          <w:szCs w:val="21"/>
        </w:rPr>
      </w:pPr>
      <w:r w:rsidRPr="00BB2AC0">
        <w:rPr>
          <w:rFonts w:ascii="Arial" w:hAnsi="Arial" w:cs="Arial"/>
          <w:b/>
          <w:sz w:val="21"/>
          <w:szCs w:val="21"/>
        </w:rPr>
        <w:t>29. – 30. 3. 2025</w:t>
      </w:r>
      <w:r w:rsidRPr="00BB2AC0">
        <w:rPr>
          <w:rFonts w:ascii="Arial" w:hAnsi="Arial" w:cs="Arial"/>
          <w:sz w:val="21"/>
          <w:szCs w:val="21"/>
        </w:rPr>
        <w:t xml:space="preserve"> – víkendový pobyt pro mladé dospělé opouštějící pěstounskou a ústavní péči pro</w:t>
      </w:r>
      <w:r w:rsidRPr="00BB2AC0">
        <w:rPr>
          <w:rFonts w:ascii="Arial" w:hAnsi="Arial" w:cs="Arial"/>
          <w:b/>
          <w:sz w:val="21"/>
          <w:szCs w:val="21"/>
        </w:rPr>
        <w:t xml:space="preserve"> cca 20 osob</w:t>
      </w:r>
    </w:p>
    <w:p w14:paraId="6CB0CB9A" w14:textId="77777777" w:rsidR="00BB2AC0" w:rsidRPr="00BB2AC0" w:rsidRDefault="00BB2AC0" w:rsidP="008C42B4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Cs/>
          <w:sz w:val="21"/>
          <w:szCs w:val="21"/>
        </w:rPr>
      </w:pPr>
      <w:r w:rsidRPr="00BB2AC0">
        <w:rPr>
          <w:rFonts w:ascii="Arial" w:hAnsi="Arial" w:cs="Arial"/>
          <w:b/>
          <w:sz w:val="21"/>
          <w:szCs w:val="21"/>
        </w:rPr>
        <w:t>27. – 28. 5. 2025</w:t>
      </w:r>
      <w:r w:rsidRPr="00BB2AC0">
        <w:rPr>
          <w:rFonts w:ascii="Arial" w:hAnsi="Arial" w:cs="Arial"/>
          <w:sz w:val="21"/>
          <w:szCs w:val="21"/>
        </w:rPr>
        <w:t xml:space="preserve"> </w:t>
      </w:r>
      <w:r w:rsidRPr="00BB2AC0">
        <w:rPr>
          <w:rFonts w:ascii="Arial" w:eastAsia="Calibri" w:hAnsi="Arial" w:cs="Arial"/>
          <w:bCs/>
          <w:sz w:val="21"/>
          <w:szCs w:val="21"/>
        </w:rPr>
        <w:t>– workshop pro metodiky sociální práce- mezikrajské setkání pro</w:t>
      </w:r>
      <w:r w:rsidRPr="00BB2AC0">
        <w:rPr>
          <w:rFonts w:ascii="Arial" w:eastAsia="Calibri" w:hAnsi="Arial" w:cs="Arial"/>
          <w:b/>
          <w:bCs/>
          <w:sz w:val="21"/>
          <w:szCs w:val="21"/>
        </w:rPr>
        <w:t xml:space="preserve"> cca 40 osob</w:t>
      </w:r>
      <w:r w:rsidRPr="00BB2AC0">
        <w:rPr>
          <w:rFonts w:ascii="Arial" w:eastAsia="Calibri" w:hAnsi="Arial" w:cs="Arial"/>
          <w:bCs/>
          <w:sz w:val="21"/>
          <w:szCs w:val="21"/>
        </w:rPr>
        <w:t xml:space="preserve"> </w:t>
      </w:r>
    </w:p>
    <w:p w14:paraId="557FBFD1" w14:textId="77777777" w:rsidR="00BB2AC0" w:rsidRPr="00BB2AC0" w:rsidRDefault="00BB2AC0" w:rsidP="008C42B4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Cs/>
          <w:sz w:val="21"/>
          <w:szCs w:val="21"/>
        </w:rPr>
      </w:pPr>
      <w:r w:rsidRPr="00BB2AC0">
        <w:rPr>
          <w:rFonts w:ascii="Arial" w:hAnsi="Arial" w:cs="Arial"/>
          <w:b/>
          <w:sz w:val="21"/>
          <w:szCs w:val="21"/>
        </w:rPr>
        <w:t>17. – 18. 6. 2025</w:t>
      </w:r>
      <w:r w:rsidRPr="00BB2AC0">
        <w:rPr>
          <w:rFonts w:ascii="Arial" w:hAnsi="Arial" w:cs="Arial"/>
          <w:sz w:val="21"/>
          <w:szCs w:val="21"/>
        </w:rPr>
        <w:t xml:space="preserve"> </w:t>
      </w:r>
      <w:r w:rsidRPr="00BB2AC0">
        <w:rPr>
          <w:rFonts w:ascii="Arial" w:eastAsia="Calibri" w:hAnsi="Arial" w:cs="Arial"/>
          <w:bCs/>
          <w:sz w:val="21"/>
          <w:szCs w:val="21"/>
        </w:rPr>
        <w:t>– metodická porada pro sociální pracovníky a veřejné opatrovníky v KV pro</w:t>
      </w:r>
      <w:r w:rsidRPr="00BB2AC0">
        <w:rPr>
          <w:rFonts w:ascii="Arial" w:eastAsia="Calibri" w:hAnsi="Arial" w:cs="Arial"/>
          <w:b/>
          <w:bCs/>
          <w:sz w:val="21"/>
          <w:szCs w:val="21"/>
        </w:rPr>
        <w:t xml:space="preserve"> cca 50 osob</w:t>
      </w:r>
    </w:p>
    <w:p w14:paraId="20EE8BEB" w14:textId="27530386" w:rsidR="00BB2AC0" w:rsidRPr="00BB2AC0" w:rsidRDefault="00BB2AC0" w:rsidP="008C42B4">
      <w:pPr>
        <w:spacing w:line="276" w:lineRule="auto"/>
        <w:rPr>
          <w:rFonts w:ascii="Arial" w:hAnsi="Arial" w:cs="Arial"/>
          <w:sz w:val="21"/>
          <w:szCs w:val="21"/>
        </w:rPr>
      </w:pPr>
      <w:r w:rsidRPr="00BB2AC0">
        <w:rPr>
          <w:rFonts w:ascii="Arial" w:hAnsi="Arial" w:cs="Arial"/>
          <w:b/>
          <w:sz w:val="21"/>
          <w:szCs w:val="21"/>
        </w:rPr>
        <w:t>12. – 13. 9. 2025</w:t>
      </w:r>
      <w:r w:rsidRPr="00BB2AC0">
        <w:rPr>
          <w:rFonts w:ascii="Arial" w:hAnsi="Arial" w:cs="Arial"/>
          <w:sz w:val="21"/>
          <w:szCs w:val="21"/>
        </w:rPr>
        <w:t xml:space="preserve"> – víkendový workshop pro pěstouny na přechodnou dobu pro cca</w:t>
      </w:r>
      <w:r w:rsidR="00E62A0B">
        <w:rPr>
          <w:rFonts w:ascii="Arial" w:hAnsi="Arial" w:cs="Arial"/>
          <w:b/>
          <w:sz w:val="21"/>
          <w:szCs w:val="21"/>
        </w:rPr>
        <w:t xml:space="preserve"> 6</w:t>
      </w:r>
      <w:r w:rsidRPr="00BB2AC0">
        <w:rPr>
          <w:rFonts w:ascii="Arial" w:hAnsi="Arial" w:cs="Arial"/>
          <w:b/>
          <w:sz w:val="21"/>
          <w:szCs w:val="21"/>
        </w:rPr>
        <w:t>0 osob</w:t>
      </w:r>
      <w:r w:rsidRPr="00BB2AC0">
        <w:rPr>
          <w:rFonts w:ascii="Arial" w:hAnsi="Arial" w:cs="Arial"/>
          <w:sz w:val="21"/>
          <w:szCs w:val="21"/>
        </w:rPr>
        <w:t xml:space="preserve"> </w:t>
      </w:r>
    </w:p>
    <w:p w14:paraId="7A7A8BC9" w14:textId="77777777" w:rsidR="00BB2AC0" w:rsidRPr="00BB2AC0" w:rsidRDefault="00BB2AC0" w:rsidP="008C42B4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Cs/>
          <w:sz w:val="21"/>
          <w:szCs w:val="21"/>
        </w:rPr>
      </w:pPr>
      <w:r w:rsidRPr="00BB2AC0">
        <w:rPr>
          <w:rFonts w:ascii="Arial" w:hAnsi="Arial" w:cs="Arial"/>
          <w:b/>
          <w:sz w:val="21"/>
          <w:szCs w:val="21"/>
        </w:rPr>
        <w:t>15. – 16. 9. 2025</w:t>
      </w:r>
      <w:r w:rsidRPr="00BB2AC0">
        <w:rPr>
          <w:rFonts w:ascii="Arial" w:hAnsi="Arial" w:cs="Arial"/>
          <w:sz w:val="21"/>
          <w:szCs w:val="21"/>
        </w:rPr>
        <w:t xml:space="preserve"> –</w:t>
      </w:r>
      <w:r w:rsidRPr="00BB2AC0">
        <w:rPr>
          <w:rFonts w:ascii="Arial" w:eastAsia="Calibri" w:hAnsi="Arial" w:cs="Arial"/>
          <w:bCs/>
          <w:sz w:val="21"/>
          <w:szCs w:val="21"/>
        </w:rPr>
        <w:t xml:space="preserve"> mezikrajský workshop pro metodiky SPOD pro</w:t>
      </w:r>
      <w:r w:rsidRPr="00BB2AC0">
        <w:rPr>
          <w:rFonts w:ascii="Arial" w:eastAsia="Calibri" w:hAnsi="Arial" w:cs="Arial"/>
          <w:b/>
          <w:bCs/>
          <w:sz w:val="21"/>
          <w:szCs w:val="21"/>
        </w:rPr>
        <w:t xml:space="preserve"> cca 50 osob</w:t>
      </w:r>
      <w:r w:rsidRPr="00BB2AC0">
        <w:rPr>
          <w:rFonts w:ascii="Arial" w:eastAsia="Calibri" w:hAnsi="Arial" w:cs="Arial"/>
          <w:bCs/>
          <w:sz w:val="21"/>
          <w:szCs w:val="21"/>
        </w:rPr>
        <w:t xml:space="preserve"> </w:t>
      </w:r>
    </w:p>
    <w:p w14:paraId="4A51A0EB" w14:textId="77777777" w:rsidR="00BB2AC0" w:rsidRPr="00BB2AC0" w:rsidRDefault="00BB2AC0" w:rsidP="008C42B4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Cs/>
          <w:sz w:val="21"/>
          <w:szCs w:val="21"/>
        </w:rPr>
      </w:pPr>
      <w:r w:rsidRPr="00BB2AC0">
        <w:rPr>
          <w:rFonts w:ascii="Arial" w:hAnsi="Arial" w:cs="Arial"/>
          <w:b/>
          <w:sz w:val="21"/>
          <w:szCs w:val="21"/>
        </w:rPr>
        <w:t>9. – 10. 10. 2025</w:t>
      </w:r>
      <w:r w:rsidRPr="00BB2AC0">
        <w:rPr>
          <w:rFonts w:ascii="Arial" w:hAnsi="Arial" w:cs="Arial"/>
          <w:sz w:val="21"/>
          <w:szCs w:val="21"/>
        </w:rPr>
        <w:t xml:space="preserve"> </w:t>
      </w:r>
      <w:r w:rsidRPr="00BB2AC0">
        <w:rPr>
          <w:rFonts w:ascii="Arial" w:eastAsia="Calibri" w:hAnsi="Arial" w:cs="Arial"/>
          <w:bCs/>
          <w:sz w:val="21"/>
          <w:szCs w:val="21"/>
        </w:rPr>
        <w:t xml:space="preserve">– metodická porada pro pracovníky </w:t>
      </w:r>
      <w:r>
        <w:rPr>
          <w:rFonts w:ascii="Arial" w:eastAsia="Calibri" w:hAnsi="Arial" w:cs="Arial"/>
          <w:bCs/>
          <w:sz w:val="21"/>
          <w:szCs w:val="21"/>
        </w:rPr>
        <w:t>SPOD</w:t>
      </w:r>
      <w:r w:rsidRPr="00BB2AC0">
        <w:rPr>
          <w:rFonts w:ascii="Arial" w:eastAsia="Calibri" w:hAnsi="Arial" w:cs="Arial"/>
          <w:bCs/>
          <w:sz w:val="21"/>
          <w:szCs w:val="21"/>
        </w:rPr>
        <w:t xml:space="preserve">  a náhradní rodinné péče pro</w:t>
      </w:r>
      <w:r w:rsidR="00C1695A">
        <w:rPr>
          <w:rFonts w:ascii="Arial" w:eastAsia="Calibri" w:hAnsi="Arial" w:cs="Arial"/>
          <w:b/>
          <w:bCs/>
          <w:sz w:val="21"/>
          <w:szCs w:val="21"/>
        </w:rPr>
        <w:t xml:space="preserve"> cca 8</w:t>
      </w:r>
      <w:r w:rsidRPr="00BB2AC0">
        <w:rPr>
          <w:rFonts w:ascii="Arial" w:eastAsia="Calibri" w:hAnsi="Arial" w:cs="Arial"/>
          <w:b/>
          <w:bCs/>
          <w:sz w:val="21"/>
          <w:szCs w:val="21"/>
        </w:rPr>
        <w:t>0 osob</w:t>
      </w:r>
    </w:p>
    <w:p w14:paraId="38973DCD" w14:textId="77777777" w:rsidR="00BB2AC0" w:rsidRPr="00BB2AC0" w:rsidRDefault="00BB2AC0" w:rsidP="008C42B4">
      <w:pPr>
        <w:spacing w:line="276" w:lineRule="auto"/>
        <w:rPr>
          <w:rFonts w:ascii="Arial" w:hAnsi="Arial" w:cs="Arial"/>
          <w:sz w:val="21"/>
          <w:szCs w:val="21"/>
        </w:rPr>
      </w:pPr>
      <w:r w:rsidRPr="00BB2AC0">
        <w:rPr>
          <w:rFonts w:ascii="Arial" w:hAnsi="Arial" w:cs="Arial"/>
          <w:b/>
          <w:sz w:val="21"/>
          <w:szCs w:val="21"/>
        </w:rPr>
        <w:t>18. – 19. 10. 2025</w:t>
      </w:r>
      <w:r w:rsidRPr="00BB2AC0">
        <w:rPr>
          <w:rFonts w:ascii="Arial" w:hAnsi="Arial" w:cs="Arial"/>
          <w:sz w:val="21"/>
          <w:szCs w:val="21"/>
        </w:rPr>
        <w:t xml:space="preserve"> – víkendový pobyt pro mladé dospělé opouštějící pěstounskou a ústavní péči pro</w:t>
      </w:r>
      <w:r>
        <w:rPr>
          <w:rFonts w:ascii="Arial" w:hAnsi="Arial" w:cs="Arial"/>
          <w:b/>
          <w:sz w:val="21"/>
          <w:szCs w:val="21"/>
        </w:rPr>
        <w:t xml:space="preserve"> cca 20 </w:t>
      </w:r>
      <w:r w:rsidRPr="00C1695A">
        <w:rPr>
          <w:rFonts w:ascii="Arial" w:hAnsi="Arial" w:cs="Arial"/>
          <w:b/>
          <w:sz w:val="21"/>
          <w:szCs w:val="21"/>
        </w:rPr>
        <w:t>osob</w:t>
      </w:r>
    </w:p>
    <w:p w14:paraId="1D2AA091" w14:textId="77777777" w:rsidR="00BB2AC0" w:rsidRPr="00BB2AC0" w:rsidRDefault="00BB2AC0" w:rsidP="008C42B4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Cs/>
          <w:sz w:val="21"/>
          <w:szCs w:val="21"/>
        </w:rPr>
      </w:pPr>
      <w:r w:rsidRPr="00BB2AC0">
        <w:rPr>
          <w:rFonts w:ascii="Arial" w:hAnsi="Arial" w:cs="Arial"/>
          <w:b/>
          <w:sz w:val="21"/>
          <w:szCs w:val="21"/>
        </w:rPr>
        <w:t>23. – 24. 10. 2025</w:t>
      </w:r>
      <w:r w:rsidRPr="00BB2AC0">
        <w:rPr>
          <w:rFonts w:ascii="Arial" w:hAnsi="Arial" w:cs="Arial"/>
          <w:sz w:val="21"/>
          <w:szCs w:val="21"/>
        </w:rPr>
        <w:t xml:space="preserve"> –</w:t>
      </w:r>
      <w:r>
        <w:rPr>
          <w:rFonts w:ascii="Arial" w:hAnsi="Arial" w:cs="Arial"/>
          <w:sz w:val="21"/>
          <w:szCs w:val="21"/>
        </w:rPr>
        <w:t xml:space="preserve"> </w:t>
      </w:r>
      <w:r w:rsidRPr="00BB2AC0">
        <w:rPr>
          <w:rFonts w:ascii="Arial" w:eastAsia="Calibri" w:hAnsi="Arial" w:cs="Arial"/>
          <w:bCs/>
          <w:sz w:val="21"/>
          <w:szCs w:val="21"/>
        </w:rPr>
        <w:t>metodické setkání pro kurátory, SP Vězeňské služby a PMS pro</w:t>
      </w:r>
      <w:r w:rsidRPr="00BB2AC0">
        <w:rPr>
          <w:rFonts w:ascii="Arial" w:eastAsia="Calibri" w:hAnsi="Arial" w:cs="Arial"/>
          <w:b/>
          <w:bCs/>
          <w:sz w:val="21"/>
          <w:szCs w:val="21"/>
        </w:rPr>
        <w:t xml:space="preserve"> cca</w:t>
      </w:r>
      <w:r w:rsidRPr="00BB2AC0">
        <w:rPr>
          <w:rFonts w:ascii="Arial" w:eastAsia="Calibri" w:hAnsi="Arial" w:cs="Arial"/>
          <w:bCs/>
          <w:sz w:val="21"/>
          <w:szCs w:val="21"/>
        </w:rPr>
        <w:t xml:space="preserve"> </w:t>
      </w:r>
      <w:r w:rsidR="001129B0">
        <w:rPr>
          <w:rFonts w:ascii="Arial" w:eastAsia="Calibri" w:hAnsi="Arial" w:cs="Arial"/>
          <w:b/>
          <w:bCs/>
          <w:sz w:val="21"/>
          <w:szCs w:val="21"/>
        </w:rPr>
        <w:t>40</w:t>
      </w:r>
      <w:r w:rsidRPr="00BB2AC0">
        <w:rPr>
          <w:rFonts w:ascii="Arial" w:eastAsia="Calibri" w:hAnsi="Arial" w:cs="Arial"/>
          <w:b/>
          <w:bCs/>
          <w:sz w:val="21"/>
          <w:szCs w:val="21"/>
        </w:rPr>
        <w:t xml:space="preserve"> osob</w:t>
      </w:r>
    </w:p>
    <w:p w14:paraId="075E8BE8" w14:textId="77777777" w:rsidR="00B90679" w:rsidRPr="003B7B33" w:rsidRDefault="00B90679" w:rsidP="00CA274A">
      <w:pPr>
        <w:pStyle w:val="Default"/>
        <w:rPr>
          <w:rFonts w:ascii="Arial" w:hAnsi="Arial" w:cs="Arial"/>
          <w:sz w:val="21"/>
          <w:szCs w:val="21"/>
        </w:rPr>
      </w:pPr>
    </w:p>
    <w:p w14:paraId="512A03B8" w14:textId="77777777" w:rsidR="00CA274A" w:rsidRPr="003B7B33" w:rsidRDefault="00CA274A" w:rsidP="00CA274A">
      <w:pPr>
        <w:pStyle w:val="Default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>Časové rozpětí</w:t>
      </w:r>
      <w:r w:rsidR="00820196" w:rsidRPr="003B7B33">
        <w:rPr>
          <w:rFonts w:ascii="Arial" w:hAnsi="Arial" w:cs="Arial"/>
          <w:sz w:val="21"/>
          <w:szCs w:val="21"/>
        </w:rPr>
        <w:t xml:space="preserve"> víkendových pobytů</w:t>
      </w:r>
      <w:r w:rsidRPr="003B7B33">
        <w:rPr>
          <w:rFonts w:ascii="Arial" w:hAnsi="Arial" w:cs="Arial"/>
          <w:sz w:val="21"/>
          <w:szCs w:val="21"/>
        </w:rPr>
        <w:t xml:space="preserve">: </w:t>
      </w:r>
      <w:r w:rsidR="00B90679" w:rsidRPr="003B7B33">
        <w:rPr>
          <w:rFonts w:ascii="Arial" w:hAnsi="Arial" w:cs="Arial"/>
          <w:sz w:val="21"/>
          <w:szCs w:val="21"/>
        </w:rPr>
        <w:tab/>
      </w:r>
      <w:r w:rsidRPr="003B7B33">
        <w:rPr>
          <w:rFonts w:ascii="Arial" w:hAnsi="Arial" w:cs="Arial"/>
          <w:sz w:val="21"/>
          <w:szCs w:val="21"/>
        </w:rPr>
        <w:t>příjezd</w:t>
      </w:r>
      <w:r w:rsidR="00C77944">
        <w:rPr>
          <w:rFonts w:ascii="Arial" w:hAnsi="Arial" w:cs="Arial"/>
          <w:sz w:val="21"/>
          <w:szCs w:val="21"/>
        </w:rPr>
        <w:t xml:space="preserve"> první den</w:t>
      </w:r>
      <w:r w:rsidRPr="003B7B33">
        <w:rPr>
          <w:rFonts w:ascii="Arial" w:hAnsi="Arial" w:cs="Arial"/>
          <w:sz w:val="21"/>
          <w:szCs w:val="21"/>
        </w:rPr>
        <w:t xml:space="preserve"> </w:t>
      </w:r>
      <w:r w:rsidR="00C77944">
        <w:rPr>
          <w:rFonts w:ascii="Arial" w:hAnsi="Arial" w:cs="Arial"/>
          <w:sz w:val="21"/>
          <w:szCs w:val="21"/>
        </w:rPr>
        <w:t xml:space="preserve">cca v 9:00 hodin </w:t>
      </w:r>
      <w:r w:rsidRPr="003B7B33">
        <w:rPr>
          <w:rFonts w:ascii="Arial" w:hAnsi="Arial" w:cs="Arial"/>
          <w:sz w:val="21"/>
          <w:szCs w:val="21"/>
        </w:rPr>
        <w:t xml:space="preserve"> </w:t>
      </w:r>
    </w:p>
    <w:p w14:paraId="53DD8BC6" w14:textId="77777777" w:rsidR="00CA274A" w:rsidRPr="003B7B33" w:rsidRDefault="00CA274A" w:rsidP="003B7B33">
      <w:pPr>
        <w:pStyle w:val="Default"/>
        <w:ind w:left="2832" w:firstLine="708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 xml:space="preserve">odjezd </w:t>
      </w:r>
      <w:r w:rsidR="00C77944">
        <w:rPr>
          <w:rFonts w:ascii="Arial" w:hAnsi="Arial" w:cs="Arial"/>
          <w:sz w:val="21"/>
          <w:szCs w:val="21"/>
        </w:rPr>
        <w:t>druhý den cca</w:t>
      </w:r>
      <w:r w:rsidR="00BB1FBF" w:rsidRPr="003B7B33">
        <w:rPr>
          <w:rFonts w:ascii="Arial" w:hAnsi="Arial" w:cs="Arial"/>
          <w:sz w:val="21"/>
          <w:szCs w:val="21"/>
        </w:rPr>
        <w:t xml:space="preserve"> do</w:t>
      </w:r>
      <w:r w:rsidRPr="003B7B33">
        <w:rPr>
          <w:rFonts w:ascii="Arial" w:hAnsi="Arial" w:cs="Arial"/>
          <w:sz w:val="21"/>
          <w:szCs w:val="21"/>
        </w:rPr>
        <w:t xml:space="preserve"> 14:00 hodin </w:t>
      </w:r>
    </w:p>
    <w:p w14:paraId="75481447" w14:textId="77777777" w:rsidR="00B90679" w:rsidRPr="003B7B33" w:rsidRDefault="00B90679" w:rsidP="00B90679">
      <w:pPr>
        <w:pStyle w:val="Default"/>
        <w:ind w:left="1416" w:firstLine="708"/>
        <w:rPr>
          <w:rFonts w:ascii="Arial" w:hAnsi="Arial" w:cs="Arial"/>
          <w:sz w:val="21"/>
          <w:szCs w:val="21"/>
        </w:rPr>
      </w:pPr>
    </w:p>
    <w:p w14:paraId="693ED077" w14:textId="77777777" w:rsidR="00C77944" w:rsidRDefault="00C77944" w:rsidP="00C77944">
      <w:pPr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1"/>
          <w:szCs w:val="21"/>
          <w:lang w:eastAsia="cs-CZ"/>
        </w:rPr>
      </w:pPr>
      <w:r w:rsidRPr="00C77944">
        <w:rPr>
          <w:rFonts w:ascii="Arial" w:eastAsia="Calibri" w:hAnsi="Arial" w:cs="Arial"/>
          <w:b/>
          <w:sz w:val="21"/>
          <w:szCs w:val="21"/>
          <w:lang w:eastAsia="cs-CZ"/>
        </w:rPr>
        <w:t>V ce</w:t>
      </w:r>
      <w:r w:rsidR="00C1388D">
        <w:rPr>
          <w:rFonts w:ascii="Arial" w:eastAsia="Calibri" w:hAnsi="Arial" w:cs="Arial"/>
          <w:b/>
          <w:sz w:val="21"/>
          <w:szCs w:val="21"/>
          <w:lang w:eastAsia="cs-CZ"/>
        </w:rPr>
        <w:t>nové kalkulaci, prosím, uveďte:</w:t>
      </w:r>
    </w:p>
    <w:p w14:paraId="29D05BFE" w14:textId="77777777" w:rsidR="00C1388D" w:rsidRDefault="00C1388D" w:rsidP="00C77944">
      <w:pPr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1"/>
          <w:szCs w:val="21"/>
          <w:lang w:eastAsia="cs-CZ"/>
        </w:rPr>
      </w:pPr>
      <w:r>
        <w:rPr>
          <w:rFonts w:ascii="Arial" w:eastAsia="Calibri" w:hAnsi="Arial" w:cs="Arial"/>
          <w:b/>
          <w:sz w:val="21"/>
          <w:szCs w:val="21"/>
          <w:lang w:eastAsia="cs-CZ"/>
        </w:rPr>
        <w:t>Ubytování</w:t>
      </w:r>
    </w:p>
    <w:p w14:paraId="3965F54B" w14:textId="14CA9F95" w:rsidR="00C1388D" w:rsidRPr="00C1388D" w:rsidRDefault="00C1388D" w:rsidP="00C77944">
      <w:pPr>
        <w:spacing w:before="100" w:beforeAutospacing="1" w:after="100" w:afterAutospacing="1" w:line="276" w:lineRule="auto"/>
        <w:jc w:val="both"/>
        <w:rPr>
          <w:rFonts w:ascii="Arial" w:eastAsia="Calibri" w:hAnsi="Arial" w:cs="Arial"/>
          <w:sz w:val="21"/>
          <w:szCs w:val="21"/>
          <w:lang w:eastAsia="cs-CZ"/>
        </w:rPr>
      </w:pPr>
      <w:r w:rsidRPr="00C1388D">
        <w:rPr>
          <w:rFonts w:ascii="Arial" w:eastAsia="Calibri" w:hAnsi="Arial" w:cs="Arial"/>
          <w:sz w:val="21"/>
          <w:szCs w:val="21"/>
          <w:lang w:eastAsia="cs-CZ"/>
        </w:rPr>
        <w:t xml:space="preserve">Požadujeme </w:t>
      </w:r>
      <w:r w:rsidR="00C1695A">
        <w:rPr>
          <w:rFonts w:ascii="Arial" w:eastAsia="Calibri" w:hAnsi="Arial" w:cs="Arial"/>
          <w:sz w:val="21"/>
          <w:szCs w:val="21"/>
          <w:lang w:eastAsia="cs-CZ"/>
        </w:rPr>
        <w:t xml:space="preserve">ve výše uvedených termínech </w:t>
      </w:r>
      <w:r w:rsidRPr="00C1388D">
        <w:rPr>
          <w:rFonts w:ascii="Arial" w:eastAsia="Calibri" w:hAnsi="Arial" w:cs="Arial"/>
          <w:sz w:val="21"/>
          <w:szCs w:val="21"/>
          <w:lang w:eastAsia="cs-CZ"/>
        </w:rPr>
        <w:t xml:space="preserve">ubytování </w:t>
      </w:r>
      <w:r w:rsidR="009E0849">
        <w:rPr>
          <w:rFonts w:ascii="Arial" w:eastAsia="Calibri" w:hAnsi="Arial" w:cs="Arial"/>
          <w:sz w:val="21"/>
          <w:szCs w:val="21"/>
          <w:lang w:eastAsia="cs-CZ"/>
        </w:rPr>
        <w:t xml:space="preserve">pro výše uvedený </w:t>
      </w:r>
      <w:r w:rsidR="00C1695A">
        <w:rPr>
          <w:rFonts w:ascii="Arial" w:eastAsia="Calibri" w:hAnsi="Arial" w:cs="Arial"/>
          <w:sz w:val="21"/>
          <w:szCs w:val="21"/>
          <w:lang w:eastAsia="cs-CZ"/>
        </w:rPr>
        <w:t xml:space="preserve">předpokládaný </w:t>
      </w:r>
      <w:r w:rsidR="009E0849">
        <w:rPr>
          <w:rFonts w:ascii="Arial" w:eastAsia="Calibri" w:hAnsi="Arial" w:cs="Arial"/>
          <w:sz w:val="21"/>
          <w:szCs w:val="21"/>
          <w:lang w:eastAsia="cs-CZ"/>
        </w:rPr>
        <w:t>počet osob v jedno</w:t>
      </w:r>
      <w:r w:rsidR="007C041B">
        <w:rPr>
          <w:rFonts w:ascii="Arial" w:eastAsia="Calibri" w:hAnsi="Arial" w:cs="Arial"/>
          <w:sz w:val="21"/>
          <w:szCs w:val="21"/>
          <w:lang w:eastAsia="cs-CZ"/>
        </w:rPr>
        <w:t>lůžkov</w:t>
      </w:r>
      <w:r w:rsidR="006656D7">
        <w:rPr>
          <w:rFonts w:ascii="Arial" w:eastAsia="Calibri" w:hAnsi="Arial" w:cs="Arial"/>
          <w:sz w:val="21"/>
          <w:szCs w:val="21"/>
          <w:lang w:eastAsia="cs-CZ"/>
        </w:rPr>
        <w:t>ých</w:t>
      </w:r>
      <w:r w:rsidR="009E0849">
        <w:rPr>
          <w:rFonts w:ascii="Arial" w:eastAsia="Calibri" w:hAnsi="Arial" w:cs="Arial"/>
          <w:sz w:val="21"/>
          <w:szCs w:val="21"/>
          <w:lang w:eastAsia="cs-CZ"/>
        </w:rPr>
        <w:t xml:space="preserve"> nebo vícelůžkových po</w:t>
      </w:r>
      <w:r w:rsidRPr="00C1388D">
        <w:rPr>
          <w:rFonts w:ascii="Arial" w:eastAsia="Calibri" w:hAnsi="Arial" w:cs="Arial"/>
          <w:sz w:val="21"/>
          <w:szCs w:val="21"/>
          <w:lang w:eastAsia="cs-CZ"/>
        </w:rPr>
        <w:t xml:space="preserve">kojích </w:t>
      </w:r>
      <w:r w:rsidR="009E0849">
        <w:rPr>
          <w:rFonts w:ascii="Arial" w:eastAsia="Calibri" w:hAnsi="Arial" w:cs="Arial"/>
          <w:sz w:val="21"/>
          <w:szCs w:val="21"/>
          <w:lang w:eastAsia="cs-CZ"/>
        </w:rPr>
        <w:t>(vždy ale s plnohodnotnou postelí ne přistýlka)</w:t>
      </w:r>
      <w:r w:rsidR="006656D7">
        <w:rPr>
          <w:rFonts w:ascii="Arial" w:eastAsia="Calibri" w:hAnsi="Arial" w:cs="Arial"/>
          <w:sz w:val="21"/>
          <w:szCs w:val="21"/>
          <w:lang w:eastAsia="cs-CZ"/>
        </w:rPr>
        <w:t xml:space="preserve"> dle možností a kapacit dodavatele</w:t>
      </w:r>
      <w:r w:rsidR="009E0849">
        <w:rPr>
          <w:rFonts w:ascii="Arial" w:eastAsia="Calibri" w:hAnsi="Arial" w:cs="Arial"/>
          <w:sz w:val="21"/>
          <w:szCs w:val="21"/>
          <w:lang w:eastAsia="cs-CZ"/>
        </w:rPr>
        <w:t>. V každém pokoji mimo jednolůžkového budou vždy maximální dvě osoby. Cena za ubytování bude stanovena za jednu osobu</w:t>
      </w:r>
      <w:r w:rsidR="00C1695A">
        <w:rPr>
          <w:rFonts w:ascii="Arial" w:eastAsia="Calibri" w:hAnsi="Arial" w:cs="Arial"/>
          <w:sz w:val="21"/>
          <w:szCs w:val="21"/>
          <w:lang w:eastAsia="cs-CZ"/>
        </w:rPr>
        <w:t>,</w:t>
      </w:r>
      <w:r w:rsidR="009E0849">
        <w:rPr>
          <w:rFonts w:ascii="Arial" w:eastAsia="Calibri" w:hAnsi="Arial" w:cs="Arial"/>
          <w:sz w:val="21"/>
          <w:szCs w:val="21"/>
          <w:lang w:eastAsia="cs-CZ"/>
        </w:rPr>
        <w:t xml:space="preserve"> přiče</w:t>
      </w:r>
      <w:r w:rsidR="00C1695A">
        <w:rPr>
          <w:rFonts w:ascii="Arial" w:eastAsia="Calibri" w:hAnsi="Arial" w:cs="Arial"/>
          <w:sz w:val="21"/>
          <w:szCs w:val="21"/>
          <w:lang w:eastAsia="cs-CZ"/>
        </w:rPr>
        <w:t>mž nezáleží na jakém pokoji</w:t>
      </w:r>
      <w:r w:rsidR="009E0849">
        <w:rPr>
          <w:rFonts w:ascii="Arial" w:eastAsia="Calibri" w:hAnsi="Arial" w:cs="Arial"/>
          <w:sz w:val="21"/>
          <w:szCs w:val="21"/>
          <w:lang w:eastAsia="cs-CZ"/>
        </w:rPr>
        <w:t xml:space="preserve"> (jedno nebo vícelůžkový)</w:t>
      </w:r>
      <w:r w:rsidR="00C1695A">
        <w:rPr>
          <w:rFonts w:ascii="Arial" w:eastAsia="Calibri" w:hAnsi="Arial" w:cs="Arial"/>
          <w:sz w:val="21"/>
          <w:szCs w:val="21"/>
          <w:lang w:eastAsia="cs-CZ"/>
        </w:rPr>
        <w:t xml:space="preserve"> bude osoba ubytovaná</w:t>
      </w:r>
      <w:r w:rsidR="009E0849">
        <w:rPr>
          <w:rFonts w:ascii="Arial" w:eastAsia="Calibri" w:hAnsi="Arial" w:cs="Arial"/>
          <w:sz w:val="21"/>
          <w:szCs w:val="21"/>
          <w:lang w:eastAsia="cs-CZ"/>
        </w:rPr>
        <w:t>.</w:t>
      </w:r>
      <w:r w:rsidR="00C1695A">
        <w:rPr>
          <w:rFonts w:ascii="Arial" w:eastAsia="Calibri" w:hAnsi="Arial" w:cs="Arial"/>
          <w:sz w:val="21"/>
          <w:szCs w:val="21"/>
          <w:lang w:eastAsia="cs-CZ"/>
        </w:rPr>
        <w:t xml:space="preserve"> Součástí ceny za ubytování musí být také vš</w:t>
      </w:r>
      <w:r w:rsidR="00386C33">
        <w:rPr>
          <w:rFonts w:ascii="Arial" w:eastAsia="Calibri" w:hAnsi="Arial" w:cs="Arial"/>
          <w:sz w:val="21"/>
          <w:szCs w:val="21"/>
          <w:lang w:eastAsia="cs-CZ"/>
        </w:rPr>
        <w:t>e</w:t>
      </w:r>
      <w:r w:rsidR="00C1695A">
        <w:rPr>
          <w:rFonts w:ascii="Arial" w:eastAsia="Calibri" w:hAnsi="Arial" w:cs="Arial"/>
          <w:sz w:val="21"/>
          <w:szCs w:val="21"/>
          <w:lang w:eastAsia="cs-CZ"/>
        </w:rPr>
        <w:t>chny poplatky a daně (např. poplatek za rekreaci apod.).</w:t>
      </w:r>
      <w:r w:rsidR="00E62A0B">
        <w:rPr>
          <w:rFonts w:ascii="Arial" w:eastAsia="Calibri" w:hAnsi="Arial" w:cs="Arial"/>
          <w:sz w:val="21"/>
          <w:szCs w:val="21"/>
          <w:lang w:eastAsia="cs-CZ"/>
        </w:rPr>
        <w:t xml:space="preserve"> Jedinou výjimku tvoří akce </w:t>
      </w:r>
      <w:r w:rsidR="00E62A0B" w:rsidRPr="00E62A0B">
        <w:rPr>
          <w:rFonts w:ascii="Arial" w:eastAsia="Calibri" w:hAnsi="Arial" w:cs="Arial"/>
          <w:sz w:val="21"/>
          <w:szCs w:val="21"/>
          <w:lang w:eastAsia="cs-CZ"/>
        </w:rPr>
        <w:t>víkendový workshop pro</w:t>
      </w:r>
      <w:r w:rsidR="00E62A0B">
        <w:rPr>
          <w:rFonts w:ascii="Arial" w:eastAsia="Calibri" w:hAnsi="Arial" w:cs="Arial"/>
          <w:sz w:val="21"/>
          <w:szCs w:val="21"/>
          <w:lang w:eastAsia="cs-CZ"/>
        </w:rPr>
        <w:t xml:space="preserve"> pěstouny na přechodnou dobu</w:t>
      </w:r>
      <w:r w:rsidR="004228E1">
        <w:rPr>
          <w:rFonts w:ascii="Arial" w:eastAsia="Calibri" w:hAnsi="Arial" w:cs="Arial"/>
          <w:sz w:val="21"/>
          <w:szCs w:val="21"/>
          <w:lang w:eastAsia="cs-CZ"/>
        </w:rPr>
        <w:t xml:space="preserve"> v termínu 12. – 13. 9. 2025</w:t>
      </w:r>
      <w:r w:rsidR="00E62A0B">
        <w:rPr>
          <w:rFonts w:ascii="Arial" w:eastAsia="Calibri" w:hAnsi="Arial" w:cs="Arial"/>
          <w:sz w:val="21"/>
          <w:szCs w:val="21"/>
          <w:lang w:eastAsia="cs-CZ"/>
        </w:rPr>
        <w:t>, kdy mohou být účastníci ubytování i po více než dvou osobách a to dle požadavků zadavatele.</w:t>
      </w:r>
    </w:p>
    <w:p w14:paraId="178005CE" w14:textId="77777777" w:rsidR="009E0849" w:rsidRPr="009E0849" w:rsidRDefault="009E0849" w:rsidP="009E0849">
      <w:pPr>
        <w:spacing w:before="100" w:beforeAutospacing="1" w:line="0" w:lineRule="atLeast"/>
        <w:jc w:val="both"/>
        <w:rPr>
          <w:rFonts w:ascii="Arial" w:eastAsia="Calibri" w:hAnsi="Arial" w:cs="Arial"/>
          <w:b/>
          <w:sz w:val="21"/>
          <w:szCs w:val="21"/>
          <w:lang w:eastAsia="cs-CZ"/>
        </w:rPr>
      </w:pPr>
      <w:r w:rsidRPr="009E0849">
        <w:rPr>
          <w:rFonts w:ascii="Arial" w:eastAsia="Calibri" w:hAnsi="Arial" w:cs="Arial"/>
          <w:b/>
          <w:sz w:val="21"/>
          <w:szCs w:val="21"/>
          <w:lang w:eastAsia="cs-CZ"/>
        </w:rPr>
        <w:t>Pronájem školících místností</w:t>
      </w:r>
    </w:p>
    <w:p w14:paraId="256B7539" w14:textId="0B938CE6" w:rsidR="00D75B8A" w:rsidRDefault="009E0849" w:rsidP="009E0849">
      <w:pPr>
        <w:spacing w:before="100" w:beforeAutospacing="1" w:line="0" w:lineRule="atLeast"/>
        <w:jc w:val="both"/>
        <w:rPr>
          <w:rFonts w:ascii="Arial" w:eastAsia="Calibri" w:hAnsi="Arial" w:cs="Arial"/>
          <w:sz w:val="21"/>
          <w:szCs w:val="21"/>
          <w:lang w:eastAsia="cs-CZ"/>
        </w:rPr>
      </w:pPr>
      <w:r>
        <w:rPr>
          <w:rFonts w:ascii="Arial" w:eastAsia="Calibri" w:hAnsi="Arial" w:cs="Arial"/>
          <w:sz w:val="21"/>
          <w:szCs w:val="21"/>
          <w:lang w:eastAsia="cs-CZ"/>
        </w:rPr>
        <w:t>Požadujeme ve výše</w:t>
      </w:r>
      <w:r w:rsidR="00C1695A">
        <w:rPr>
          <w:rFonts w:ascii="Arial" w:eastAsia="Calibri" w:hAnsi="Arial" w:cs="Arial"/>
          <w:sz w:val="21"/>
          <w:szCs w:val="21"/>
          <w:lang w:eastAsia="cs-CZ"/>
        </w:rPr>
        <w:t xml:space="preserve"> uvedených termínech pronájem školící místnosti a to ve velikosti pro uvedený počet předpokládaných osob. Pronájem požadujeme v délce 1,5 dne tedy </w:t>
      </w:r>
      <w:r w:rsidR="00C1695A" w:rsidRPr="001D2FF1">
        <w:rPr>
          <w:rFonts w:ascii="Arial" w:eastAsia="Calibri" w:hAnsi="Arial" w:cs="Arial"/>
          <w:sz w:val="21"/>
          <w:szCs w:val="21"/>
          <w:lang w:eastAsia="cs-CZ"/>
        </w:rPr>
        <w:t>první den od 9:00 hod do 16:00 hod a druhý den od 09:00 hod do 13:00 hod)</w:t>
      </w:r>
      <w:r w:rsidR="00C1695A">
        <w:rPr>
          <w:rFonts w:ascii="Arial" w:eastAsia="Calibri" w:hAnsi="Arial" w:cs="Arial"/>
          <w:sz w:val="21"/>
          <w:szCs w:val="21"/>
          <w:lang w:eastAsia="cs-CZ"/>
        </w:rPr>
        <w:t xml:space="preserve">. Součástí pronájmu požadujeme také </w:t>
      </w:r>
    </w:p>
    <w:p w14:paraId="267CC6D4" w14:textId="77777777" w:rsidR="00D75B8A" w:rsidRDefault="00C1695A" w:rsidP="003749F6">
      <w:pPr>
        <w:pStyle w:val="Odstavecseseznamem"/>
        <w:numPr>
          <w:ilvl w:val="0"/>
          <w:numId w:val="18"/>
        </w:numPr>
        <w:spacing w:before="100" w:beforeAutospacing="1" w:line="0" w:lineRule="atLeast"/>
        <w:jc w:val="both"/>
        <w:rPr>
          <w:rFonts w:ascii="Arial" w:eastAsia="Calibri" w:hAnsi="Arial" w:cs="Arial"/>
          <w:sz w:val="21"/>
          <w:szCs w:val="21"/>
          <w:lang w:eastAsia="cs-CZ"/>
        </w:rPr>
      </w:pPr>
      <w:proofErr w:type="spellStart"/>
      <w:r w:rsidRPr="003749F6">
        <w:rPr>
          <w:rFonts w:ascii="Arial" w:eastAsia="Calibri" w:hAnsi="Arial" w:cs="Arial"/>
          <w:sz w:val="21"/>
          <w:szCs w:val="21"/>
          <w:lang w:eastAsia="cs-CZ"/>
        </w:rPr>
        <w:t>Wi-fi</w:t>
      </w:r>
      <w:proofErr w:type="spellEnd"/>
      <w:r w:rsidRPr="003749F6">
        <w:rPr>
          <w:rFonts w:ascii="Arial" w:eastAsia="Calibri" w:hAnsi="Arial" w:cs="Arial"/>
          <w:sz w:val="21"/>
          <w:szCs w:val="21"/>
          <w:lang w:eastAsia="cs-CZ"/>
        </w:rPr>
        <w:t xml:space="preserve"> připojení, </w:t>
      </w:r>
    </w:p>
    <w:p w14:paraId="1BE4728F" w14:textId="777F3047" w:rsidR="00D75B8A" w:rsidRDefault="00C1695A" w:rsidP="003749F6">
      <w:pPr>
        <w:pStyle w:val="Odstavecseseznamem"/>
        <w:numPr>
          <w:ilvl w:val="0"/>
          <w:numId w:val="18"/>
        </w:numPr>
        <w:spacing w:before="100" w:beforeAutospacing="1" w:line="0" w:lineRule="atLeast"/>
        <w:jc w:val="both"/>
        <w:rPr>
          <w:rFonts w:ascii="Arial" w:eastAsia="Calibri" w:hAnsi="Arial" w:cs="Arial"/>
          <w:sz w:val="21"/>
          <w:szCs w:val="21"/>
          <w:lang w:eastAsia="cs-CZ"/>
        </w:rPr>
      </w:pPr>
      <w:r w:rsidRPr="003749F6">
        <w:rPr>
          <w:rFonts w:ascii="Arial" w:eastAsia="Calibri" w:hAnsi="Arial" w:cs="Arial"/>
          <w:sz w:val="21"/>
          <w:szCs w:val="21"/>
          <w:lang w:eastAsia="cs-CZ"/>
        </w:rPr>
        <w:t>dataprojektor</w:t>
      </w:r>
      <w:r w:rsidR="00D75B8A" w:rsidRPr="003749F6">
        <w:rPr>
          <w:rFonts w:ascii="Arial" w:eastAsia="Calibri" w:hAnsi="Arial" w:cs="Arial"/>
          <w:sz w:val="21"/>
          <w:szCs w:val="21"/>
          <w:lang w:eastAsia="cs-CZ"/>
        </w:rPr>
        <w:t xml:space="preserve">, včetně </w:t>
      </w:r>
      <w:r w:rsidRPr="003749F6">
        <w:rPr>
          <w:rFonts w:ascii="Arial" w:eastAsia="Calibri" w:hAnsi="Arial" w:cs="Arial"/>
          <w:sz w:val="21"/>
          <w:szCs w:val="21"/>
          <w:lang w:eastAsia="cs-CZ"/>
        </w:rPr>
        <w:t>projekčního plátna</w:t>
      </w:r>
      <w:r w:rsidR="00D75B8A" w:rsidRPr="003749F6">
        <w:rPr>
          <w:rFonts w:ascii="Arial" w:eastAsia="Calibri" w:hAnsi="Arial" w:cs="Arial"/>
          <w:sz w:val="21"/>
          <w:szCs w:val="21"/>
          <w:lang w:eastAsia="cs-CZ"/>
        </w:rPr>
        <w:t xml:space="preserve"> / projekce na TV o</w:t>
      </w:r>
      <w:r w:rsidR="00D75B8A" w:rsidRPr="00D75B8A">
        <w:rPr>
          <w:rFonts w:ascii="Arial" w:eastAsia="Calibri" w:hAnsi="Arial" w:cs="Arial"/>
          <w:sz w:val="21"/>
          <w:szCs w:val="21"/>
          <w:lang w:eastAsia="cs-CZ"/>
        </w:rPr>
        <w:t>brazovky,</w:t>
      </w:r>
    </w:p>
    <w:p w14:paraId="260B8CA0" w14:textId="6F9DBB65" w:rsidR="00D75B8A" w:rsidRDefault="00C1695A" w:rsidP="003749F6">
      <w:pPr>
        <w:pStyle w:val="Odstavecseseznamem"/>
        <w:numPr>
          <w:ilvl w:val="0"/>
          <w:numId w:val="18"/>
        </w:numPr>
        <w:spacing w:before="100" w:beforeAutospacing="1" w:line="0" w:lineRule="atLeast"/>
        <w:jc w:val="both"/>
        <w:rPr>
          <w:rFonts w:ascii="Arial" w:eastAsia="Calibri" w:hAnsi="Arial" w:cs="Arial"/>
          <w:sz w:val="21"/>
          <w:szCs w:val="21"/>
          <w:lang w:eastAsia="cs-CZ"/>
        </w:rPr>
      </w:pPr>
      <w:proofErr w:type="spellStart"/>
      <w:r w:rsidRPr="003749F6">
        <w:rPr>
          <w:rFonts w:ascii="Arial" w:eastAsia="Calibri" w:hAnsi="Arial" w:cs="Arial"/>
          <w:sz w:val="21"/>
          <w:szCs w:val="21"/>
          <w:lang w:eastAsia="cs-CZ"/>
        </w:rPr>
        <w:t>flipchart</w:t>
      </w:r>
      <w:proofErr w:type="spellEnd"/>
    </w:p>
    <w:p w14:paraId="468E1CB5" w14:textId="4D9D0DE1" w:rsidR="00C1695A" w:rsidRPr="003749F6" w:rsidRDefault="00C1695A" w:rsidP="003749F6">
      <w:pPr>
        <w:pStyle w:val="Odstavecseseznamem"/>
        <w:numPr>
          <w:ilvl w:val="0"/>
          <w:numId w:val="18"/>
        </w:numPr>
        <w:spacing w:before="100" w:beforeAutospacing="1" w:line="0" w:lineRule="atLeast"/>
        <w:jc w:val="both"/>
        <w:rPr>
          <w:rFonts w:ascii="Arial" w:eastAsia="Calibri" w:hAnsi="Arial" w:cs="Arial"/>
          <w:sz w:val="21"/>
          <w:szCs w:val="21"/>
          <w:lang w:eastAsia="cs-CZ"/>
        </w:rPr>
      </w:pPr>
      <w:r w:rsidRPr="003749F6">
        <w:rPr>
          <w:rFonts w:ascii="Arial" w:eastAsia="Calibri" w:hAnsi="Arial" w:cs="Arial"/>
          <w:sz w:val="21"/>
          <w:szCs w:val="21"/>
          <w:lang w:eastAsia="cs-CZ"/>
        </w:rPr>
        <w:t>asistenci technického pracovníka př</w:t>
      </w:r>
      <w:r w:rsidR="00D75B8A">
        <w:rPr>
          <w:rFonts w:ascii="Arial" w:eastAsia="Calibri" w:hAnsi="Arial" w:cs="Arial"/>
          <w:sz w:val="21"/>
          <w:szCs w:val="21"/>
          <w:lang w:eastAsia="cs-CZ"/>
        </w:rPr>
        <w:t>ed zprovozněním technického vybavení,.</w:t>
      </w:r>
      <w:r w:rsidRPr="003749F6">
        <w:rPr>
          <w:rFonts w:ascii="Arial" w:eastAsia="Calibri" w:hAnsi="Arial" w:cs="Arial"/>
          <w:sz w:val="21"/>
          <w:szCs w:val="21"/>
          <w:lang w:eastAsia="cs-CZ"/>
        </w:rPr>
        <w:t>.</w:t>
      </w:r>
    </w:p>
    <w:p w14:paraId="54F01FF9" w14:textId="77777777" w:rsidR="00B10D16" w:rsidRDefault="00B10D16" w:rsidP="003B7B33">
      <w:pPr>
        <w:pStyle w:val="Default"/>
        <w:jc w:val="both"/>
        <w:rPr>
          <w:rFonts w:ascii="Arial" w:hAnsi="Arial" w:cs="Arial"/>
          <w:b/>
          <w:bCs/>
          <w:sz w:val="21"/>
          <w:szCs w:val="21"/>
        </w:rPr>
      </w:pPr>
    </w:p>
    <w:p w14:paraId="1B077398" w14:textId="77777777" w:rsidR="00CA274A" w:rsidRPr="00C1695A" w:rsidRDefault="00564D9C" w:rsidP="003B7B33">
      <w:pPr>
        <w:pStyle w:val="Default"/>
        <w:jc w:val="both"/>
        <w:rPr>
          <w:rFonts w:ascii="Arial" w:hAnsi="Arial" w:cs="Arial"/>
          <w:bCs/>
          <w:sz w:val="21"/>
          <w:szCs w:val="21"/>
        </w:rPr>
      </w:pPr>
      <w:r w:rsidRPr="00C1695A">
        <w:rPr>
          <w:rFonts w:ascii="Arial" w:hAnsi="Arial" w:cs="Arial"/>
          <w:bCs/>
          <w:sz w:val="21"/>
          <w:szCs w:val="21"/>
        </w:rPr>
        <w:t>Obecná s</w:t>
      </w:r>
      <w:r w:rsidR="00CA274A" w:rsidRPr="00C1695A">
        <w:rPr>
          <w:rFonts w:ascii="Arial" w:hAnsi="Arial" w:cs="Arial"/>
          <w:bCs/>
          <w:sz w:val="21"/>
          <w:szCs w:val="21"/>
        </w:rPr>
        <w:t xml:space="preserve">pecifikace </w:t>
      </w:r>
      <w:r w:rsidR="00592228" w:rsidRPr="00C1695A">
        <w:rPr>
          <w:rFonts w:ascii="Arial" w:hAnsi="Arial" w:cs="Arial"/>
          <w:bCs/>
          <w:sz w:val="21"/>
          <w:szCs w:val="21"/>
        </w:rPr>
        <w:t>v</w:t>
      </w:r>
      <w:r w:rsidR="00CA274A" w:rsidRPr="00C1695A">
        <w:rPr>
          <w:rFonts w:ascii="Arial" w:hAnsi="Arial" w:cs="Arial"/>
          <w:bCs/>
          <w:sz w:val="21"/>
          <w:szCs w:val="21"/>
        </w:rPr>
        <w:t xml:space="preserve">nitřních prostor </w:t>
      </w:r>
      <w:r w:rsidR="00592228" w:rsidRPr="00C1695A">
        <w:rPr>
          <w:rFonts w:ascii="Arial" w:hAnsi="Arial" w:cs="Arial"/>
          <w:bCs/>
          <w:sz w:val="21"/>
          <w:szCs w:val="21"/>
        </w:rPr>
        <w:t>dle jednotlivých aktivit</w:t>
      </w:r>
    </w:p>
    <w:p w14:paraId="07EA436C" w14:textId="77777777" w:rsidR="00592228" w:rsidRPr="003B7B33" w:rsidRDefault="00592228" w:rsidP="003B7B33">
      <w:pPr>
        <w:pStyle w:val="Default"/>
        <w:jc w:val="both"/>
        <w:rPr>
          <w:rFonts w:ascii="Arial" w:hAnsi="Arial" w:cs="Arial"/>
          <w:sz w:val="21"/>
          <w:szCs w:val="21"/>
        </w:rPr>
      </w:pPr>
    </w:p>
    <w:p w14:paraId="4129385D" w14:textId="77777777" w:rsidR="00592228" w:rsidRDefault="003D3194" w:rsidP="006959B7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víkendové</w:t>
      </w:r>
      <w:r w:rsidR="00592228" w:rsidRPr="003D3194">
        <w:rPr>
          <w:rFonts w:ascii="Arial" w:hAnsi="Arial" w:cs="Arial"/>
          <w:i/>
          <w:sz w:val="21"/>
          <w:szCs w:val="21"/>
        </w:rPr>
        <w:t xml:space="preserve"> pobyt</w:t>
      </w:r>
      <w:r>
        <w:rPr>
          <w:rFonts w:ascii="Arial" w:hAnsi="Arial" w:cs="Arial"/>
          <w:i/>
          <w:sz w:val="21"/>
          <w:szCs w:val="21"/>
        </w:rPr>
        <w:t>y</w:t>
      </w:r>
      <w:r w:rsidR="00592228" w:rsidRPr="003D3194">
        <w:rPr>
          <w:rFonts w:ascii="Arial" w:hAnsi="Arial" w:cs="Arial"/>
          <w:i/>
          <w:sz w:val="21"/>
          <w:szCs w:val="21"/>
        </w:rPr>
        <w:t xml:space="preserve"> pro mladé dospělé opouštějící pěstounskou a ústavní péči</w:t>
      </w:r>
      <w:r w:rsidR="00592228">
        <w:rPr>
          <w:rFonts w:ascii="Arial" w:hAnsi="Arial" w:cs="Arial"/>
          <w:sz w:val="21"/>
          <w:szCs w:val="21"/>
        </w:rPr>
        <w:t xml:space="preserve">  uspořádání stolů</w:t>
      </w:r>
      <w:r>
        <w:rPr>
          <w:rFonts w:ascii="Arial" w:hAnsi="Arial" w:cs="Arial"/>
          <w:sz w:val="21"/>
          <w:szCs w:val="21"/>
        </w:rPr>
        <w:t xml:space="preserve"> do U</w:t>
      </w:r>
    </w:p>
    <w:p w14:paraId="65640F1D" w14:textId="77777777" w:rsidR="006959B7" w:rsidRPr="006959B7" w:rsidRDefault="00592228" w:rsidP="006959B7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3D3194">
        <w:rPr>
          <w:rFonts w:ascii="Arial" w:eastAsia="Calibri" w:hAnsi="Arial" w:cs="Arial"/>
          <w:bCs/>
          <w:i/>
          <w:sz w:val="21"/>
          <w:szCs w:val="21"/>
        </w:rPr>
        <w:lastRenderedPageBreak/>
        <w:t xml:space="preserve">workshop pro metodiky sociální práce- mezikrajské setkání </w:t>
      </w:r>
      <w:r w:rsidRPr="003D3194">
        <w:rPr>
          <w:rFonts w:ascii="Arial" w:eastAsia="Calibri" w:hAnsi="Arial" w:cs="Arial"/>
          <w:bCs/>
          <w:sz w:val="21"/>
          <w:szCs w:val="21"/>
        </w:rPr>
        <w:t>uspořádání stolů do</w:t>
      </w:r>
      <w:r w:rsidRPr="006959B7">
        <w:rPr>
          <w:rFonts w:ascii="Arial" w:eastAsia="Calibri" w:hAnsi="Arial" w:cs="Arial"/>
          <w:bCs/>
          <w:sz w:val="21"/>
          <w:szCs w:val="21"/>
        </w:rPr>
        <w:t xml:space="preserve"> U  </w:t>
      </w:r>
    </w:p>
    <w:p w14:paraId="4AA4C8BD" w14:textId="77777777" w:rsidR="003D3194" w:rsidRPr="003D3194" w:rsidRDefault="00592228" w:rsidP="00592228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3D3194">
        <w:rPr>
          <w:rFonts w:ascii="Arial" w:eastAsia="Calibri" w:hAnsi="Arial" w:cs="Arial"/>
          <w:bCs/>
          <w:i/>
          <w:sz w:val="21"/>
          <w:szCs w:val="21"/>
        </w:rPr>
        <w:t>metodická porada pro sociální pracovníky a veřejné opatrovníky uspořádání stolů</w:t>
      </w:r>
      <w:r w:rsidRPr="006959B7">
        <w:rPr>
          <w:rFonts w:ascii="Arial" w:eastAsia="Calibri" w:hAnsi="Arial" w:cs="Arial"/>
          <w:bCs/>
          <w:sz w:val="21"/>
          <w:szCs w:val="21"/>
        </w:rPr>
        <w:t xml:space="preserve"> forma škola</w:t>
      </w:r>
    </w:p>
    <w:p w14:paraId="2EB5E882" w14:textId="77777777" w:rsidR="003D3194" w:rsidRPr="001129B0" w:rsidRDefault="00592228" w:rsidP="00592228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1129B0">
        <w:rPr>
          <w:rFonts w:ascii="Arial" w:hAnsi="Arial" w:cs="Arial"/>
          <w:i/>
          <w:sz w:val="21"/>
          <w:szCs w:val="21"/>
        </w:rPr>
        <w:t>víkendový workshop pro pěstouny na přechodnou dobu</w:t>
      </w:r>
      <w:r w:rsidR="003D3194" w:rsidRPr="001129B0">
        <w:rPr>
          <w:rFonts w:ascii="Arial" w:hAnsi="Arial" w:cs="Arial"/>
          <w:sz w:val="21"/>
          <w:szCs w:val="21"/>
        </w:rPr>
        <w:t xml:space="preserve"> – zde </w:t>
      </w:r>
      <w:proofErr w:type="gramStart"/>
      <w:r w:rsidR="00A656E3" w:rsidRPr="001129B0">
        <w:rPr>
          <w:rFonts w:ascii="Arial" w:hAnsi="Arial" w:cs="Arial"/>
          <w:sz w:val="21"/>
          <w:szCs w:val="21"/>
        </w:rPr>
        <w:t>je</w:t>
      </w:r>
      <w:proofErr w:type="gramEnd"/>
      <w:r w:rsidR="00A656E3" w:rsidRPr="001129B0">
        <w:rPr>
          <w:rFonts w:ascii="Arial" w:hAnsi="Arial" w:cs="Arial"/>
          <w:sz w:val="21"/>
          <w:szCs w:val="21"/>
        </w:rPr>
        <w:t xml:space="preserve"> třeba dvě místnosti (j</w:t>
      </w:r>
      <w:r w:rsidRPr="001129B0">
        <w:rPr>
          <w:rFonts w:ascii="Arial" w:hAnsi="Arial" w:cs="Arial"/>
          <w:sz w:val="21"/>
          <w:szCs w:val="21"/>
        </w:rPr>
        <w:t xml:space="preserve">edna přednášková </w:t>
      </w:r>
    </w:p>
    <w:p w14:paraId="13A581A5" w14:textId="7CA6C1D7" w:rsidR="003D3194" w:rsidRDefault="00592228" w:rsidP="003D3194">
      <w:pPr>
        <w:pStyle w:val="Default"/>
        <w:ind w:firstLine="708"/>
        <w:jc w:val="both"/>
        <w:rPr>
          <w:rFonts w:ascii="Arial" w:hAnsi="Arial" w:cs="Arial"/>
          <w:sz w:val="21"/>
          <w:szCs w:val="21"/>
        </w:rPr>
      </w:pPr>
      <w:r w:rsidRPr="001129B0">
        <w:rPr>
          <w:rFonts w:ascii="Arial" w:hAnsi="Arial" w:cs="Arial"/>
          <w:sz w:val="21"/>
          <w:szCs w:val="21"/>
        </w:rPr>
        <w:t xml:space="preserve">upořádání do U, ve druhé místnosti </w:t>
      </w:r>
      <w:r w:rsidR="00E62A0B">
        <w:rPr>
          <w:rFonts w:ascii="Arial" w:hAnsi="Arial" w:cs="Arial"/>
          <w:sz w:val="21"/>
          <w:szCs w:val="21"/>
        </w:rPr>
        <w:t>uspořádání typ škola</w:t>
      </w:r>
      <w:r w:rsidRPr="001129B0">
        <w:rPr>
          <w:rFonts w:ascii="Arial" w:hAnsi="Arial" w:cs="Arial"/>
          <w:sz w:val="21"/>
          <w:szCs w:val="21"/>
        </w:rPr>
        <w:t>)</w:t>
      </w:r>
      <w:r w:rsidRPr="003D3194">
        <w:rPr>
          <w:rFonts w:ascii="Arial" w:hAnsi="Arial" w:cs="Arial"/>
          <w:sz w:val="21"/>
          <w:szCs w:val="21"/>
        </w:rPr>
        <w:t xml:space="preserve"> </w:t>
      </w:r>
    </w:p>
    <w:p w14:paraId="4F6B562E" w14:textId="77777777" w:rsidR="003D3194" w:rsidRPr="003D3194" w:rsidRDefault="00592228" w:rsidP="003D3194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3D3194">
        <w:rPr>
          <w:rFonts w:ascii="Arial" w:eastAsia="Calibri" w:hAnsi="Arial" w:cs="Arial"/>
          <w:bCs/>
          <w:i/>
          <w:sz w:val="21"/>
          <w:szCs w:val="21"/>
        </w:rPr>
        <w:t>mezikrajský workshop pro metodiky SPOD</w:t>
      </w:r>
      <w:r w:rsidRPr="00B10D16">
        <w:rPr>
          <w:rFonts w:ascii="Arial" w:eastAsia="Calibri" w:hAnsi="Arial" w:cs="Arial"/>
          <w:bCs/>
          <w:sz w:val="21"/>
          <w:szCs w:val="21"/>
        </w:rPr>
        <w:t xml:space="preserve"> </w:t>
      </w:r>
      <w:r w:rsidR="003D3194">
        <w:rPr>
          <w:rFonts w:ascii="Arial" w:eastAsia="Calibri" w:hAnsi="Arial" w:cs="Arial"/>
          <w:bCs/>
          <w:sz w:val="21"/>
          <w:szCs w:val="21"/>
        </w:rPr>
        <w:t>uspořádání stolů do U</w:t>
      </w:r>
    </w:p>
    <w:p w14:paraId="63D6083D" w14:textId="77777777" w:rsidR="003D3194" w:rsidRPr="003D3194" w:rsidRDefault="00592228" w:rsidP="003D3194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3D3194">
        <w:rPr>
          <w:rFonts w:ascii="Arial" w:eastAsia="Calibri" w:hAnsi="Arial" w:cs="Arial"/>
          <w:bCs/>
          <w:i/>
          <w:sz w:val="21"/>
          <w:szCs w:val="21"/>
        </w:rPr>
        <w:t>metodická porada pro pracovníky SPOD  a náhradní rodinné péče</w:t>
      </w:r>
      <w:r w:rsidR="003D3194">
        <w:rPr>
          <w:rFonts w:ascii="Arial" w:eastAsia="Calibri" w:hAnsi="Arial" w:cs="Arial"/>
          <w:bCs/>
          <w:sz w:val="21"/>
          <w:szCs w:val="21"/>
        </w:rPr>
        <w:t xml:space="preserve"> uspořádání stolů forma škola</w:t>
      </w:r>
    </w:p>
    <w:p w14:paraId="2506EAB9" w14:textId="77777777" w:rsidR="00592228" w:rsidRPr="003D3194" w:rsidRDefault="00592228" w:rsidP="003D3194">
      <w:pPr>
        <w:pStyle w:val="Default"/>
        <w:numPr>
          <w:ilvl w:val="0"/>
          <w:numId w:val="4"/>
        </w:numPr>
        <w:jc w:val="both"/>
        <w:rPr>
          <w:rFonts w:ascii="Arial" w:hAnsi="Arial" w:cs="Arial"/>
          <w:i/>
          <w:sz w:val="21"/>
          <w:szCs w:val="21"/>
        </w:rPr>
      </w:pPr>
      <w:r w:rsidRPr="003D3194">
        <w:rPr>
          <w:rFonts w:ascii="Arial" w:eastAsia="Calibri" w:hAnsi="Arial" w:cs="Arial"/>
          <w:bCs/>
          <w:i/>
          <w:sz w:val="21"/>
          <w:szCs w:val="21"/>
        </w:rPr>
        <w:t xml:space="preserve">metodické setkání pro kurátory, SP Vězeňské služby a PMS </w:t>
      </w:r>
      <w:r w:rsidR="003D3194">
        <w:rPr>
          <w:rFonts w:ascii="Arial" w:eastAsia="Calibri" w:hAnsi="Arial" w:cs="Arial"/>
          <w:bCs/>
          <w:sz w:val="21"/>
          <w:szCs w:val="21"/>
        </w:rPr>
        <w:t>uspořádání stolů do U</w:t>
      </w:r>
    </w:p>
    <w:p w14:paraId="15677787" w14:textId="77777777" w:rsidR="00CA274A" w:rsidRDefault="00CA274A" w:rsidP="003B7B33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sz w:val="21"/>
          <w:szCs w:val="21"/>
        </w:rPr>
        <w:t>Vnitřní prostory by měli mít možnost přemístění nábytku a vytvoření místa pro konkrétní situace – přemístění stolů a židlí, práce s prostorem, vytvoření</w:t>
      </w:r>
      <w:r w:rsidR="00B10D16">
        <w:rPr>
          <w:rFonts w:ascii="Arial" w:hAnsi="Arial" w:cs="Arial"/>
          <w:sz w:val="21"/>
          <w:szCs w:val="21"/>
        </w:rPr>
        <w:t xml:space="preserve"> pracovních míst pro workshopy a individuální aktivity.</w:t>
      </w:r>
    </w:p>
    <w:p w14:paraId="3D6131FC" w14:textId="77777777" w:rsidR="00C1695A" w:rsidRDefault="00C1695A" w:rsidP="00C1695A">
      <w:pPr>
        <w:pStyle w:val="Default"/>
        <w:jc w:val="both"/>
        <w:rPr>
          <w:rFonts w:ascii="Arial" w:hAnsi="Arial" w:cs="Arial"/>
          <w:sz w:val="21"/>
          <w:szCs w:val="21"/>
        </w:rPr>
      </w:pPr>
    </w:p>
    <w:p w14:paraId="01C06FFD" w14:textId="0B9CBF6E" w:rsidR="00B963FA" w:rsidRDefault="00C1695A" w:rsidP="00C1695A">
      <w:pPr>
        <w:pStyle w:val="Default"/>
        <w:jc w:val="both"/>
        <w:rPr>
          <w:rFonts w:ascii="Arial" w:hAnsi="Arial" w:cs="Arial"/>
          <w:b/>
          <w:sz w:val="21"/>
          <w:szCs w:val="21"/>
        </w:rPr>
      </w:pPr>
      <w:r w:rsidRPr="00386C33">
        <w:rPr>
          <w:rFonts w:ascii="Arial" w:hAnsi="Arial" w:cs="Arial"/>
          <w:b/>
          <w:sz w:val="21"/>
          <w:szCs w:val="21"/>
        </w:rPr>
        <w:t>Stravování</w:t>
      </w:r>
    </w:p>
    <w:p w14:paraId="398661EA" w14:textId="79DA0FC0" w:rsidR="004228E1" w:rsidRDefault="004228E1" w:rsidP="004228E1">
      <w:pPr>
        <w:pStyle w:val="Default"/>
        <w:jc w:val="both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Pitný režim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4228E1">
        <w:rPr>
          <w:rFonts w:ascii="Arial" w:hAnsi="Arial" w:cs="Arial"/>
          <w:sz w:val="21"/>
          <w:szCs w:val="21"/>
        </w:rPr>
        <w:t>-</w:t>
      </w:r>
      <w:r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Po celou dobu pronájmu (první i druhý den) zasedacích místností požadujeme zajištění pitného režimu, včetně odpovídajícího množství nádobí a jeho úklidu a doplňování. </w:t>
      </w:r>
      <w:r w:rsidRPr="003B7B33">
        <w:rPr>
          <w:rFonts w:ascii="Arial" w:hAnsi="Arial" w:cs="Arial"/>
          <w:color w:val="auto"/>
          <w:sz w:val="21"/>
          <w:szCs w:val="21"/>
        </w:rPr>
        <w:t xml:space="preserve">Obsah pitného </w:t>
      </w:r>
      <w:r>
        <w:rPr>
          <w:rFonts w:ascii="Arial" w:hAnsi="Arial" w:cs="Arial"/>
          <w:color w:val="auto"/>
          <w:sz w:val="21"/>
          <w:szCs w:val="21"/>
        </w:rPr>
        <w:t xml:space="preserve">režimu: voda, káva, čaj, mléko do kávy a </w:t>
      </w:r>
      <w:r w:rsidRPr="003B7B33">
        <w:rPr>
          <w:rFonts w:ascii="Arial" w:hAnsi="Arial" w:cs="Arial"/>
          <w:color w:val="auto"/>
          <w:sz w:val="21"/>
          <w:szCs w:val="21"/>
        </w:rPr>
        <w:t>cukr</w:t>
      </w:r>
      <w:r>
        <w:rPr>
          <w:rFonts w:ascii="Arial" w:hAnsi="Arial" w:cs="Arial"/>
          <w:color w:val="auto"/>
          <w:sz w:val="21"/>
          <w:szCs w:val="21"/>
        </w:rPr>
        <w:t>, med, citron.</w:t>
      </w:r>
    </w:p>
    <w:p w14:paraId="03DCBE5E" w14:textId="467FBC4B" w:rsidR="004228E1" w:rsidRDefault="004228E1" w:rsidP="004228E1">
      <w:pPr>
        <w:pStyle w:val="Default"/>
        <w:jc w:val="both"/>
        <w:rPr>
          <w:rFonts w:ascii="Arial" w:hAnsi="Arial" w:cs="Arial"/>
          <w:color w:val="auto"/>
          <w:sz w:val="21"/>
          <w:szCs w:val="21"/>
        </w:rPr>
      </w:pPr>
    </w:p>
    <w:p w14:paraId="71E0F9B4" w14:textId="04E7F15B" w:rsidR="004228E1" w:rsidRDefault="004228E1" w:rsidP="004228E1">
      <w:pPr>
        <w:pStyle w:val="Default"/>
        <w:jc w:val="both"/>
        <w:rPr>
          <w:rFonts w:ascii="Arial" w:hAnsi="Arial" w:cs="Arial"/>
          <w:sz w:val="21"/>
          <w:szCs w:val="21"/>
        </w:rPr>
      </w:pPr>
      <w:r w:rsidRPr="004228E1">
        <w:rPr>
          <w:rFonts w:ascii="Arial" w:hAnsi="Arial" w:cs="Arial"/>
          <w:b/>
          <w:sz w:val="21"/>
          <w:szCs w:val="21"/>
        </w:rPr>
        <w:t>Snídaně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4228E1">
        <w:rPr>
          <w:rFonts w:ascii="Arial" w:hAnsi="Arial" w:cs="Arial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Druhý den ráno zajištění snídaně - pro ubytované účastníky zajištění snídaně - </w:t>
      </w:r>
      <w:r w:rsidRPr="00386C33">
        <w:rPr>
          <w:rFonts w:ascii="Arial" w:hAnsi="Arial" w:cs="Arial"/>
          <w:sz w:val="21"/>
          <w:szCs w:val="21"/>
        </w:rPr>
        <w:t>formou bufetu / rautové stoly – teplé i studené</w:t>
      </w:r>
      <w:r>
        <w:rPr>
          <w:rFonts w:ascii="Arial" w:hAnsi="Arial" w:cs="Arial"/>
          <w:sz w:val="21"/>
          <w:szCs w:val="21"/>
        </w:rPr>
        <w:t xml:space="preserve"> jídlo včetně nápojů.</w:t>
      </w:r>
    </w:p>
    <w:p w14:paraId="176883FA" w14:textId="77777777" w:rsidR="004228E1" w:rsidRDefault="004228E1" w:rsidP="00C1695A">
      <w:pPr>
        <w:pStyle w:val="Default"/>
        <w:jc w:val="both"/>
        <w:rPr>
          <w:rFonts w:ascii="Arial" w:hAnsi="Arial" w:cs="Arial"/>
          <w:b/>
          <w:sz w:val="21"/>
          <w:szCs w:val="21"/>
        </w:rPr>
      </w:pPr>
    </w:p>
    <w:p w14:paraId="42F39659" w14:textId="166AEAF4" w:rsidR="00437E85" w:rsidRDefault="004228E1" w:rsidP="00437E85">
      <w:pPr>
        <w:pStyle w:val="Default"/>
        <w:jc w:val="both"/>
        <w:rPr>
          <w:rFonts w:ascii="Arial" w:hAnsi="Arial" w:cs="Arial"/>
          <w:sz w:val="21"/>
          <w:szCs w:val="21"/>
        </w:rPr>
      </w:pPr>
      <w:r w:rsidRPr="004228E1">
        <w:rPr>
          <w:rFonts w:ascii="Arial" w:hAnsi="Arial" w:cs="Arial"/>
          <w:b/>
          <w:sz w:val="21"/>
          <w:szCs w:val="21"/>
        </w:rPr>
        <w:t>Občerstvení v zasedací místnosti</w:t>
      </w:r>
      <w:r>
        <w:rPr>
          <w:rFonts w:ascii="Arial" w:hAnsi="Arial" w:cs="Arial"/>
          <w:sz w:val="21"/>
          <w:szCs w:val="21"/>
        </w:rPr>
        <w:t xml:space="preserve"> - </w:t>
      </w:r>
      <w:r w:rsidR="00437E85">
        <w:rPr>
          <w:rFonts w:ascii="Arial" w:hAnsi="Arial" w:cs="Arial"/>
          <w:sz w:val="21"/>
          <w:szCs w:val="21"/>
        </w:rPr>
        <w:t>První den v dopoledních hodinách požadujeme založení občerstvení v množství odpovídajícím počtu účastníků -  kombinace sladkého a slaného a ovocná mísa, včetně potřebného nádobí v odpovídajícím počtu.</w:t>
      </w:r>
    </w:p>
    <w:p w14:paraId="15DB9B84" w14:textId="77777777" w:rsidR="00437E85" w:rsidRDefault="00437E85" w:rsidP="00C1695A">
      <w:pPr>
        <w:pStyle w:val="Default"/>
        <w:jc w:val="both"/>
        <w:rPr>
          <w:rFonts w:ascii="Arial" w:hAnsi="Arial" w:cs="Arial"/>
          <w:sz w:val="21"/>
          <w:szCs w:val="21"/>
        </w:rPr>
      </w:pPr>
    </w:p>
    <w:p w14:paraId="24E9DFDC" w14:textId="5A00FE29" w:rsidR="00437E85" w:rsidRDefault="00EA4923" w:rsidP="00437E85">
      <w:pPr>
        <w:pStyle w:val="Default"/>
        <w:numPr>
          <w:ilvl w:val="1"/>
          <w:numId w:val="10"/>
        </w:numPr>
        <w:spacing w:after="246"/>
        <w:jc w:val="both"/>
        <w:rPr>
          <w:rFonts w:ascii="Arial" w:hAnsi="Arial" w:cs="Arial"/>
          <w:sz w:val="21"/>
          <w:szCs w:val="21"/>
        </w:rPr>
      </w:pPr>
      <w:r w:rsidRPr="004228E1">
        <w:rPr>
          <w:rFonts w:ascii="Arial" w:hAnsi="Arial" w:cs="Arial"/>
          <w:b/>
          <w:sz w:val="21"/>
          <w:szCs w:val="21"/>
        </w:rPr>
        <w:t>Z</w:t>
      </w:r>
      <w:r w:rsidR="003D66D3" w:rsidRPr="004228E1">
        <w:rPr>
          <w:rFonts w:ascii="Arial" w:hAnsi="Arial" w:cs="Arial"/>
          <w:b/>
          <w:sz w:val="21"/>
          <w:szCs w:val="21"/>
        </w:rPr>
        <w:t>ajištění oběd</w:t>
      </w:r>
      <w:r w:rsidRPr="004228E1">
        <w:rPr>
          <w:rFonts w:ascii="Arial" w:hAnsi="Arial" w:cs="Arial"/>
          <w:b/>
          <w:sz w:val="21"/>
          <w:szCs w:val="21"/>
        </w:rPr>
        <w:t>ů</w:t>
      </w:r>
      <w:r w:rsidR="003D35F1">
        <w:rPr>
          <w:rFonts w:ascii="Arial" w:hAnsi="Arial" w:cs="Arial"/>
          <w:sz w:val="21"/>
          <w:szCs w:val="21"/>
        </w:rPr>
        <w:t xml:space="preserve"> </w:t>
      </w:r>
      <w:r w:rsidR="007F07F1">
        <w:rPr>
          <w:rFonts w:ascii="Arial" w:hAnsi="Arial" w:cs="Arial"/>
          <w:sz w:val="21"/>
          <w:szCs w:val="21"/>
        </w:rPr>
        <w:t xml:space="preserve">- </w:t>
      </w:r>
      <w:r w:rsidR="00437E85" w:rsidRPr="007C041B">
        <w:rPr>
          <w:rFonts w:ascii="Arial" w:hAnsi="Arial" w:cs="Arial"/>
          <w:sz w:val="21"/>
          <w:szCs w:val="21"/>
        </w:rPr>
        <w:t>polévka a hlavní jídlo</w:t>
      </w:r>
      <w:r w:rsidR="007F07F1">
        <w:rPr>
          <w:rFonts w:ascii="Arial" w:hAnsi="Arial" w:cs="Arial"/>
          <w:sz w:val="21"/>
          <w:szCs w:val="21"/>
        </w:rPr>
        <w:t>. V</w:t>
      </w:r>
      <w:r w:rsidR="00437E85" w:rsidRPr="007C041B">
        <w:rPr>
          <w:rFonts w:ascii="Arial" w:hAnsi="Arial" w:cs="Arial"/>
          <w:sz w:val="21"/>
          <w:szCs w:val="21"/>
        </w:rPr>
        <w:t xml:space="preserve">ýběr </w:t>
      </w:r>
      <w:r w:rsidR="007F07F1">
        <w:rPr>
          <w:rFonts w:ascii="Arial" w:hAnsi="Arial" w:cs="Arial"/>
          <w:sz w:val="21"/>
          <w:szCs w:val="21"/>
        </w:rPr>
        <w:t>oběd</w:t>
      </w:r>
      <w:r>
        <w:rPr>
          <w:rFonts w:ascii="Arial" w:hAnsi="Arial" w:cs="Arial"/>
          <w:sz w:val="21"/>
          <w:szCs w:val="21"/>
        </w:rPr>
        <w:t>ů</w:t>
      </w:r>
      <w:r w:rsidR="007F07F1">
        <w:rPr>
          <w:rFonts w:ascii="Arial" w:hAnsi="Arial" w:cs="Arial"/>
          <w:sz w:val="21"/>
          <w:szCs w:val="21"/>
        </w:rPr>
        <w:t xml:space="preserve"> bude účastníkům umožněn z </w:t>
      </w:r>
      <w:r w:rsidR="00437E85" w:rsidRPr="007C041B">
        <w:rPr>
          <w:rFonts w:ascii="Arial" w:hAnsi="Arial" w:cs="Arial"/>
          <w:sz w:val="21"/>
          <w:szCs w:val="21"/>
        </w:rPr>
        <w:t xml:space="preserve">minimálně </w:t>
      </w:r>
      <w:r w:rsidR="00B963FA">
        <w:rPr>
          <w:rFonts w:ascii="Arial" w:hAnsi="Arial" w:cs="Arial"/>
          <w:sz w:val="21"/>
          <w:szCs w:val="21"/>
        </w:rPr>
        <w:t>3</w:t>
      </w:r>
      <w:r w:rsidR="00437E85" w:rsidRPr="007C041B">
        <w:rPr>
          <w:rFonts w:ascii="Arial" w:hAnsi="Arial" w:cs="Arial"/>
          <w:sz w:val="21"/>
          <w:szCs w:val="21"/>
        </w:rPr>
        <w:t xml:space="preserve"> </w:t>
      </w:r>
      <w:r w:rsidR="007F07F1">
        <w:rPr>
          <w:rFonts w:ascii="Arial" w:hAnsi="Arial" w:cs="Arial"/>
          <w:sz w:val="21"/>
          <w:szCs w:val="21"/>
        </w:rPr>
        <w:t xml:space="preserve">druhů </w:t>
      </w:r>
      <w:r w:rsidR="00437E85" w:rsidRPr="007C041B">
        <w:rPr>
          <w:rFonts w:ascii="Arial" w:hAnsi="Arial" w:cs="Arial"/>
          <w:sz w:val="21"/>
          <w:szCs w:val="21"/>
        </w:rPr>
        <w:t xml:space="preserve">hlavních jídel (jedno jídlo </w:t>
      </w:r>
      <w:r w:rsidR="00437E85">
        <w:rPr>
          <w:rFonts w:ascii="Arial" w:hAnsi="Arial" w:cs="Arial"/>
          <w:sz w:val="21"/>
          <w:szCs w:val="21"/>
        </w:rPr>
        <w:t>s masem</w:t>
      </w:r>
      <w:r w:rsidR="00437E85" w:rsidRPr="007C041B">
        <w:rPr>
          <w:rFonts w:ascii="Arial" w:hAnsi="Arial" w:cs="Arial"/>
          <w:sz w:val="21"/>
          <w:szCs w:val="21"/>
        </w:rPr>
        <w:t xml:space="preserve">, jedno jídlo bezmasé, jedno jídlo bezlepkové), </w:t>
      </w:r>
      <w:r w:rsidR="007F07F1">
        <w:rPr>
          <w:rFonts w:ascii="Arial" w:hAnsi="Arial" w:cs="Arial"/>
          <w:sz w:val="21"/>
          <w:szCs w:val="21"/>
        </w:rPr>
        <w:t>Polévka může být pouze v jedné variantě</w:t>
      </w:r>
      <w:r w:rsidR="00437E85">
        <w:rPr>
          <w:rFonts w:ascii="Arial" w:hAnsi="Arial" w:cs="Arial"/>
          <w:sz w:val="21"/>
          <w:szCs w:val="21"/>
        </w:rPr>
        <w:t>.</w:t>
      </w:r>
      <w:r w:rsidR="00437E85" w:rsidRPr="007C041B">
        <w:rPr>
          <w:rFonts w:ascii="Arial" w:hAnsi="Arial" w:cs="Arial"/>
          <w:sz w:val="21"/>
          <w:szCs w:val="21"/>
        </w:rPr>
        <w:t xml:space="preserve"> </w:t>
      </w:r>
      <w:r w:rsidR="009810DC">
        <w:rPr>
          <w:rFonts w:ascii="Arial" w:hAnsi="Arial" w:cs="Arial"/>
          <w:sz w:val="21"/>
          <w:szCs w:val="21"/>
        </w:rPr>
        <w:t xml:space="preserve">V rámci obědů bude připravena i voda ve džbánech jako pitný režim v rámci obědu. </w:t>
      </w:r>
      <w:r w:rsidR="003D35F1">
        <w:rPr>
          <w:rFonts w:ascii="Arial" w:hAnsi="Arial" w:cs="Arial"/>
          <w:sz w:val="21"/>
          <w:szCs w:val="21"/>
        </w:rPr>
        <w:t xml:space="preserve">U akcí </w:t>
      </w:r>
      <w:r w:rsidR="003D35F1" w:rsidRPr="00384471">
        <w:rPr>
          <w:rFonts w:ascii="Arial" w:hAnsi="Arial" w:cs="Arial"/>
          <w:sz w:val="21"/>
          <w:szCs w:val="21"/>
        </w:rPr>
        <w:t>víkendový pobyt pro mladé dospělé opouštějící pěstounskou a ústavní péči</w:t>
      </w:r>
      <w:r w:rsidR="003749F6">
        <w:rPr>
          <w:rFonts w:ascii="Arial" w:hAnsi="Arial" w:cs="Arial"/>
          <w:sz w:val="21"/>
          <w:szCs w:val="21"/>
        </w:rPr>
        <w:t xml:space="preserve"> v termínech 29. – 30. března 2025 a 18. – 19. října 2025</w:t>
      </w:r>
      <w:r w:rsidR="003D35F1">
        <w:rPr>
          <w:rFonts w:ascii="Arial" w:hAnsi="Arial" w:cs="Arial"/>
          <w:sz w:val="21"/>
          <w:szCs w:val="21"/>
        </w:rPr>
        <w:t xml:space="preserve"> a </w:t>
      </w:r>
      <w:r w:rsidR="003D35F1" w:rsidRPr="00BB2AC0">
        <w:rPr>
          <w:rFonts w:ascii="Arial" w:hAnsi="Arial" w:cs="Arial"/>
          <w:sz w:val="21"/>
          <w:szCs w:val="21"/>
        </w:rPr>
        <w:t>víkendový workshop pro pěstouny na přechodnou dobu</w:t>
      </w:r>
      <w:r w:rsidR="003D35F1">
        <w:rPr>
          <w:rFonts w:ascii="Arial" w:hAnsi="Arial" w:cs="Arial"/>
          <w:sz w:val="21"/>
          <w:szCs w:val="21"/>
        </w:rPr>
        <w:t xml:space="preserve"> </w:t>
      </w:r>
      <w:r w:rsidR="003749F6">
        <w:rPr>
          <w:rFonts w:ascii="Arial" w:hAnsi="Arial" w:cs="Arial"/>
          <w:sz w:val="21"/>
          <w:szCs w:val="21"/>
        </w:rPr>
        <w:t>v termínu 12. – 13. září 2025</w:t>
      </w:r>
      <w:r w:rsidR="003D35F1">
        <w:rPr>
          <w:rFonts w:ascii="Arial" w:hAnsi="Arial" w:cs="Arial"/>
          <w:sz w:val="21"/>
          <w:szCs w:val="21"/>
        </w:rPr>
        <w:t xml:space="preserve"> se počítá se zajištění obědů první i druhý den, u ostatních akcí se </w:t>
      </w:r>
      <w:r w:rsidR="003749F6">
        <w:rPr>
          <w:rFonts w:ascii="Arial" w:hAnsi="Arial" w:cs="Arial"/>
          <w:sz w:val="21"/>
          <w:szCs w:val="21"/>
        </w:rPr>
        <w:t xml:space="preserve">v současné době </w:t>
      </w:r>
      <w:r w:rsidR="003D35F1">
        <w:rPr>
          <w:rFonts w:ascii="Arial" w:hAnsi="Arial" w:cs="Arial"/>
          <w:sz w:val="21"/>
          <w:szCs w:val="21"/>
        </w:rPr>
        <w:t xml:space="preserve">počítá se zajištěním obědů pouze v rámci prvního dne. </w:t>
      </w:r>
      <w:r w:rsidR="003D35F1" w:rsidRPr="007C041B">
        <w:rPr>
          <w:rFonts w:ascii="Arial" w:hAnsi="Arial" w:cs="Arial"/>
          <w:sz w:val="21"/>
          <w:szCs w:val="21"/>
        </w:rPr>
        <w:t>Obědy budou předem objednány na počet porcí – dle výběru objednavatele.</w:t>
      </w:r>
    </w:p>
    <w:p w14:paraId="3B3DCAA5" w14:textId="35CD71DD" w:rsidR="00384471" w:rsidRPr="007C041B" w:rsidRDefault="00384471" w:rsidP="003749F6">
      <w:pPr>
        <w:pStyle w:val="Default"/>
        <w:numPr>
          <w:ilvl w:val="1"/>
          <w:numId w:val="10"/>
        </w:numPr>
        <w:spacing w:after="246"/>
        <w:jc w:val="both"/>
        <w:rPr>
          <w:rFonts w:ascii="Arial" w:hAnsi="Arial" w:cs="Arial"/>
          <w:sz w:val="21"/>
          <w:szCs w:val="21"/>
        </w:rPr>
      </w:pPr>
      <w:r w:rsidRPr="004228E1">
        <w:rPr>
          <w:rFonts w:ascii="Arial" w:hAnsi="Arial" w:cs="Arial"/>
          <w:b/>
          <w:sz w:val="21"/>
          <w:szCs w:val="21"/>
        </w:rPr>
        <w:t>Zajištění večeří</w:t>
      </w:r>
      <w:r>
        <w:rPr>
          <w:rFonts w:ascii="Arial" w:hAnsi="Arial" w:cs="Arial"/>
          <w:sz w:val="21"/>
          <w:szCs w:val="21"/>
        </w:rPr>
        <w:t xml:space="preserve"> – v rámci akcí </w:t>
      </w:r>
      <w:r w:rsidR="003749F6" w:rsidRPr="003749F6">
        <w:rPr>
          <w:rFonts w:ascii="Arial" w:hAnsi="Arial" w:cs="Arial"/>
          <w:sz w:val="21"/>
          <w:szCs w:val="21"/>
        </w:rPr>
        <w:t xml:space="preserve">víkendový pobyt pro mladé dospělé opouštějící pěstounskou a ústavní péči v termínech 29. – 30. března 2025 a 18. – 19. října 2025 a víkendový workshop pro pěstouny na přechodnou dobu v termínu 12. – 13. září 2025 </w:t>
      </w:r>
      <w:r w:rsidR="00E62A0B">
        <w:rPr>
          <w:rFonts w:ascii="Arial" w:hAnsi="Arial" w:cs="Arial"/>
          <w:sz w:val="21"/>
          <w:szCs w:val="21"/>
        </w:rPr>
        <w:t>požadujeme zajištění večeří.</w:t>
      </w:r>
      <w:r>
        <w:rPr>
          <w:rFonts w:ascii="Arial" w:hAnsi="Arial" w:cs="Arial"/>
          <w:sz w:val="21"/>
          <w:szCs w:val="21"/>
        </w:rPr>
        <w:t xml:space="preserve"> V</w:t>
      </w:r>
      <w:r w:rsidRPr="007C041B">
        <w:rPr>
          <w:rFonts w:ascii="Arial" w:hAnsi="Arial" w:cs="Arial"/>
          <w:sz w:val="21"/>
          <w:szCs w:val="21"/>
        </w:rPr>
        <w:t xml:space="preserve">ýběr </w:t>
      </w:r>
      <w:r>
        <w:rPr>
          <w:rFonts w:ascii="Arial" w:hAnsi="Arial" w:cs="Arial"/>
          <w:sz w:val="21"/>
          <w:szCs w:val="21"/>
        </w:rPr>
        <w:t xml:space="preserve">večeří bude účastníkům umožněn z </w:t>
      </w:r>
      <w:r w:rsidRPr="007C041B">
        <w:rPr>
          <w:rFonts w:ascii="Arial" w:hAnsi="Arial" w:cs="Arial"/>
          <w:sz w:val="21"/>
          <w:szCs w:val="21"/>
        </w:rPr>
        <w:t xml:space="preserve">minimálně </w:t>
      </w:r>
      <w:r>
        <w:rPr>
          <w:rFonts w:ascii="Arial" w:hAnsi="Arial" w:cs="Arial"/>
          <w:sz w:val="21"/>
          <w:szCs w:val="21"/>
        </w:rPr>
        <w:t>3</w:t>
      </w:r>
      <w:r w:rsidRPr="007C041B">
        <w:rPr>
          <w:rFonts w:ascii="Arial" w:hAnsi="Arial" w:cs="Arial"/>
          <w:sz w:val="21"/>
          <w:szCs w:val="21"/>
        </w:rPr>
        <w:t xml:space="preserve"> </w:t>
      </w:r>
      <w:r w:rsidR="00E62A0B">
        <w:rPr>
          <w:rFonts w:ascii="Arial" w:hAnsi="Arial" w:cs="Arial"/>
          <w:sz w:val="21"/>
          <w:szCs w:val="21"/>
        </w:rPr>
        <w:t>druhů</w:t>
      </w:r>
      <w:r w:rsidRPr="007C041B">
        <w:rPr>
          <w:rFonts w:ascii="Arial" w:hAnsi="Arial" w:cs="Arial"/>
          <w:sz w:val="21"/>
          <w:szCs w:val="21"/>
        </w:rPr>
        <w:t xml:space="preserve"> jídel (jedno jídlo </w:t>
      </w:r>
      <w:r>
        <w:rPr>
          <w:rFonts w:ascii="Arial" w:hAnsi="Arial" w:cs="Arial"/>
          <w:sz w:val="21"/>
          <w:szCs w:val="21"/>
        </w:rPr>
        <w:t>s masem</w:t>
      </w:r>
      <w:r w:rsidRPr="007C041B">
        <w:rPr>
          <w:rFonts w:ascii="Arial" w:hAnsi="Arial" w:cs="Arial"/>
          <w:sz w:val="21"/>
          <w:szCs w:val="21"/>
        </w:rPr>
        <w:t xml:space="preserve">, jedno jídlo bezmasé, jedno jídlo bezlepkové), </w:t>
      </w:r>
      <w:r>
        <w:rPr>
          <w:rFonts w:ascii="Arial" w:hAnsi="Arial" w:cs="Arial"/>
          <w:sz w:val="21"/>
          <w:szCs w:val="21"/>
        </w:rPr>
        <w:t xml:space="preserve">Večeře bez polévky. </w:t>
      </w:r>
      <w:r w:rsidR="003D35F1">
        <w:rPr>
          <w:rFonts w:ascii="Arial" w:hAnsi="Arial" w:cs="Arial"/>
          <w:sz w:val="21"/>
          <w:szCs w:val="21"/>
        </w:rPr>
        <w:t xml:space="preserve">V rámci večeří bude připravena i voda ve džbánech jako pitný režim v rámci večeří. </w:t>
      </w:r>
      <w:r>
        <w:rPr>
          <w:rFonts w:ascii="Arial" w:hAnsi="Arial" w:cs="Arial"/>
          <w:sz w:val="21"/>
          <w:szCs w:val="21"/>
        </w:rPr>
        <w:t>Večeře</w:t>
      </w:r>
      <w:r w:rsidRPr="007C041B">
        <w:rPr>
          <w:rFonts w:ascii="Arial" w:hAnsi="Arial" w:cs="Arial"/>
          <w:sz w:val="21"/>
          <w:szCs w:val="21"/>
        </w:rPr>
        <w:t xml:space="preserve"> budou předem objednány na počet porcí – dle výběru objednavatele</w:t>
      </w:r>
      <w:r>
        <w:rPr>
          <w:rFonts w:ascii="Arial" w:hAnsi="Arial" w:cs="Arial"/>
          <w:sz w:val="21"/>
          <w:szCs w:val="21"/>
        </w:rPr>
        <w:t>.</w:t>
      </w:r>
      <w:bookmarkStart w:id="0" w:name="_GoBack"/>
      <w:bookmarkEnd w:id="0"/>
    </w:p>
    <w:p w14:paraId="3718EA70" w14:textId="77777777" w:rsidR="006656D7" w:rsidRDefault="006656D7" w:rsidP="006656D7">
      <w:pPr>
        <w:pStyle w:val="Default"/>
        <w:jc w:val="both"/>
        <w:rPr>
          <w:rFonts w:ascii="Arial" w:hAnsi="Arial" w:cs="Arial"/>
          <w:color w:val="auto"/>
          <w:sz w:val="21"/>
          <w:szCs w:val="21"/>
        </w:rPr>
      </w:pPr>
    </w:p>
    <w:p w14:paraId="173FEC5B" w14:textId="77777777" w:rsidR="006656D7" w:rsidRDefault="006656D7" w:rsidP="006656D7">
      <w:pPr>
        <w:pStyle w:val="Default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Stravování bude zajištěno pro předpokládaný počet účastníků, jak je uvedeno v tomto dokumentu.</w:t>
      </w:r>
    </w:p>
    <w:p w14:paraId="0A5B2BB7" w14:textId="77777777" w:rsidR="007C041B" w:rsidRDefault="007C041B" w:rsidP="006656D7">
      <w:pPr>
        <w:pStyle w:val="Default"/>
        <w:jc w:val="both"/>
        <w:rPr>
          <w:rFonts w:ascii="Arial" w:hAnsi="Arial" w:cs="Arial"/>
          <w:sz w:val="21"/>
          <w:szCs w:val="21"/>
        </w:rPr>
      </w:pPr>
    </w:p>
    <w:p w14:paraId="66A8B7FC" w14:textId="77777777" w:rsidR="007C041B" w:rsidRPr="006656D7" w:rsidRDefault="007C041B" w:rsidP="006656D7">
      <w:pPr>
        <w:pStyle w:val="Default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Ostatní stravování si již účastníci budou zajištovat individuálně</w:t>
      </w:r>
      <w:r w:rsidR="003D66D3">
        <w:rPr>
          <w:rFonts w:ascii="Arial" w:hAnsi="Arial" w:cs="Arial"/>
          <w:sz w:val="21"/>
          <w:szCs w:val="21"/>
        </w:rPr>
        <w:t>, na vlastní náklady</w:t>
      </w:r>
      <w:r>
        <w:rPr>
          <w:rFonts w:ascii="Arial" w:hAnsi="Arial" w:cs="Arial"/>
          <w:sz w:val="21"/>
          <w:szCs w:val="21"/>
        </w:rPr>
        <w:t>.</w:t>
      </w:r>
    </w:p>
    <w:p w14:paraId="71A73AB3" w14:textId="77777777" w:rsidR="00C1695A" w:rsidRDefault="00C1695A" w:rsidP="00C1695A">
      <w:pPr>
        <w:pStyle w:val="Default"/>
        <w:jc w:val="both"/>
        <w:rPr>
          <w:rFonts w:ascii="Arial" w:hAnsi="Arial" w:cs="Arial"/>
          <w:sz w:val="21"/>
          <w:szCs w:val="21"/>
        </w:rPr>
      </w:pPr>
    </w:p>
    <w:p w14:paraId="3783E468" w14:textId="77777777" w:rsidR="00CA274A" w:rsidRDefault="00CA274A" w:rsidP="003B7B33">
      <w:pPr>
        <w:pStyle w:val="Default"/>
        <w:jc w:val="both"/>
        <w:rPr>
          <w:rFonts w:ascii="Arial" w:hAnsi="Arial" w:cs="Arial"/>
          <w:sz w:val="21"/>
          <w:szCs w:val="21"/>
        </w:rPr>
      </w:pPr>
    </w:p>
    <w:p w14:paraId="59DE3B87" w14:textId="77777777" w:rsidR="00CA274A" w:rsidRPr="003B7B33" w:rsidRDefault="00965364" w:rsidP="003B7B33">
      <w:pPr>
        <w:pStyle w:val="Default"/>
        <w:jc w:val="both"/>
        <w:rPr>
          <w:rFonts w:ascii="Arial" w:hAnsi="Arial" w:cs="Arial"/>
          <w:sz w:val="21"/>
          <w:szCs w:val="21"/>
        </w:rPr>
      </w:pPr>
      <w:r w:rsidRPr="003B7B33">
        <w:rPr>
          <w:rFonts w:ascii="Arial" w:hAnsi="Arial" w:cs="Arial"/>
          <w:b/>
          <w:bCs/>
          <w:sz w:val="21"/>
          <w:szCs w:val="21"/>
        </w:rPr>
        <w:t>Další podmínky</w:t>
      </w:r>
      <w:r w:rsidR="00CA274A" w:rsidRPr="003B7B33">
        <w:rPr>
          <w:rFonts w:ascii="Arial" w:hAnsi="Arial" w:cs="Arial"/>
          <w:b/>
          <w:bCs/>
          <w:sz w:val="21"/>
          <w:szCs w:val="21"/>
        </w:rPr>
        <w:t xml:space="preserve">: </w:t>
      </w:r>
    </w:p>
    <w:p w14:paraId="3D9E8A67" w14:textId="77777777" w:rsidR="001129B0" w:rsidRDefault="001129B0" w:rsidP="001129B0">
      <w:pPr>
        <w:pStyle w:val="Default"/>
        <w:rPr>
          <w:rFonts w:ascii="Arial" w:hAnsi="Arial" w:cs="Arial"/>
          <w:sz w:val="21"/>
          <w:szCs w:val="21"/>
        </w:rPr>
      </w:pPr>
    </w:p>
    <w:p w14:paraId="0833EFD0" w14:textId="1ED4D2A6" w:rsidR="001129B0" w:rsidRPr="00B10D16" w:rsidRDefault="001129B0" w:rsidP="003749F6">
      <w:pPr>
        <w:pStyle w:val="Default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Zadavatel upozorňuje, že se jedná o předpokládaný počet osob</w:t>
      </w:r>
      <w:r w:rsidR="008E023C">
        <w:rPr>
          <w:rFonts w:ascii="Arial" w:hAnsi="Arial" w:cs="Arial"/>
          <w:sz w:val="21"/>
          <w:szCs w:val="21"/>
        </w:rPr>
        <w:t xml:space="preserve"> a předpokládaný počet akcí</w:t>
      </w:r>
      <w:r>
        <w:rPr>
          <w:rFonts w:ascii="Arial" w:hAnsi="Arial" w:cs="Arial"/>
          <w:sz w:val="21"/>
          <w:szCs w:val="21"/>
        </w:rPr>
        <w:t>. Zadavatel se nezavazuje k</w:t>
      </w:r>
      <w:r w:rsidR="008E023C">
        <w:rPr>
          <w:rFonts w:ascii="Arial" w:hAnsi="Arial" w:cs="Arial"/>
          <w:sz w:val="21"/>
          <w:szCs w:val="21"/>
        </w:rPr>
        <w:t> uspořádání jednotlivých akcí a</w:t>
      </w:r>
      <w:r>
        <w:rPr>
          <w:rFonts w:ascii="Arial" w:hAnsi="Arial" w:cs="Arial"/>
          <w:sz w:val="21"/>
          <w:szCs w:val="21"/>
        </w:rPr>
        <w:t xml:space="preserve"> odběru předpokládaného počtu ubytování, snídaní, obědů </w:t>
      </w:r>
      <w:r w:rsidR="00EA4923">
        <w:rPr>
          <w:rFonts w:ascii="Arial" w:hAnsi="Arial" w:cs="Arial"/>
          <w:sz w:val="21"/>
          <w:szCs w:val="21"/>
        </w:rPr>
        <w:t xml:space="preserve">ani </w:t>
      </w:r>
      <w:r>
        <w:rPr>
          <w:rFonts w:ascii="Arial" w:hAnsi="Arial" w:cs="Arial"/>
          <w:sz w:val="21"/>
          <w:szCs w:val="21"/>
        </w:rPr>
        <w:t>pronájmů. Celkové počty a služby budou vždy upřesněny ve lhůtě 14 dnů před plánovaným termínem.</w:t>
      </w:r>
      <w:r w:rsidR="003749F6">
        <w:rPr>
          <w:rFonts w:ascii="Arial" w:hAnsi="Arial" w:cs="Arial"/>
          <w:sz w:val="21"/>
          <w:szCs w:val="21"/>
        </w:rPr>
        <w:t xml:space="preserve"> Fakturovány budou pouze skutečné poskytnuté služby. Storno podmínky jsou nepřípustné. Zadavatel se zavazuje neprodleně informovat o případných změnách.</w:t>
      </w:r>
    </w:p>
    <w:p w14:paraId="4B83A0A8" w14:textId="77777777" w:rsidR="004273E5" w:rsidRPr="003B7B33" w:rsidRDefault="004273E5">
      <w:pPr>
        <w:rPr>
          <w:rFonts w:ascii="Arial" w:hAnsi="Arial" w:cs="Arial"/>
        </w:rPr>
      </w:pPr>
    </w:p>
    <w:sectPr w:rsidR="004273E5" w:rsidRPr="003B7B33" w:rsidSect="004273E5">
      <w:pgSz w:w="11904" w:h="17335"/>
      <w:pgMar w:top="1861" w:right="674" w:bottom="1411" w:left="818" w:header="708" w:footer="708" w:gutter="0"/>
      <w:cols w:space="708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5EC5C45" w16cex:dateUtc="2024-11-25T20:04:00Z"/>
  <w16cex:commentExtensible w16cex:durableId="380B7B30" w16cex:dateUtc="2024-11-25T20:19:00Z"/>
  <w16cex:commentExtensible w16cex:durableId="7842394E" w16cex:dateUtc="2024-11-25T20:19:00Z"/>
  <w16cex:commentExtensible w16cex:durableId="426719C6" w16cex:dateUtc="2024-11-25T20:27:00Z"/>
  <w16cex:commentExtensible w16cex:durableId="5865408F" w16cex:dateUtc="2024-11-25T20:29:00Z"/>
  <w16cex:commentExtensible w16cex:durableId="4C936A85" w16cex:dateUtc="2024-11-25T20:30:00Z"/>
  <w16cex:commentExtensible w16cex:durableId="6D368014" w16cex:dateUtc="2024-11-25T20:39:00Z"/>
  <w16cex:commentExtensible w16cex:durableId="74B063E9" w16cex:dateUtc="2024-11-25T21:05:00Z"/>
  <w16cex:commentExtensible w16cex:durableId="409A1005" w16cex:dateUtc="2024-11-25T21:10:00Z"/>
  <w16cex:commentExtensible w16cex:durableId="194F24B8" w16cex:dateUtc="2024-11-25T21:15:00Z"/>
  <w16cex:commentExtensible w16cex:durableId="6DCB2CCF" w16cex:dateUtc="2024-11-25T21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E436431" w16cid:durableId="561EE8E0"/>
  <w16cid:commentId w16cid:paraId="63C63370" w16cid:durableId="05EC5C45"/>
  <w16cid:commentId w16cid:paraId="1A6775FB" w16cid:durableId="7B44A2EB"/>
  <w16cid:commentId w16cid:paraId="60998ABE" w16cid:durableId="380B7B30"/>
  <w16cid:commentId w16cid:paraId="0E25F148" w16cid:durableId="3E9BBB8A"/>
  <w16cid:commentId w16cid:paraId="686FBAD6" w16cid:durableId="7842394E"/>
  <w16cid:commentId w16cid:paraId="77AE86B5" w16cid:durableId="4DB65070"/>
  <w16cid:commentId w16cid:paraId="34122AE4" w16cid:durableId="426719C6"/>
  <w16cid:commentId w16cid:paraId="3ECC21F3" w16cid:durableId="72D1F563"/>
  <w16cid:commentId w16cid:paraId="30975ED4" w16cid:durableId="5865408F"/>
  <w16cid:commentId w16cid:paraId="737A2D16" w16cid:durableId="60174828"/>
  <w16cid:commentId w16cid:paraId="04A0F7B0" w16cid:durableId="4C936A85"/>
  <w16cid:commentId w16cid:paraId="3A12781F" w16cid:durableId="191FA6DB"/>
  <w16cid:commentId w16cid:paraId="1925F5C0" w16cid:durableId="6D368014"/>
  <w16cid:commentId w16cid:paraId="72D3458E" w16cid:durableId="74B063E9"/>
  <w16cid:commentId w16cid:paraId="05476719" w16cid:durableId="0A835A12"/>
  <w16cid:commentId w16cid:paraId="243AD2EC" w16cid:durableId="409A1005"/>
  <w16cid:commentId w16cid:paraId="3C6B75B8" w16cid:durableId="5DAC456F"/>
  <w16cid:commentId w16cid:paraId="25768529" w16cid:durableId="194F24B8"/>
  <w16cid:commentId w16cid:paraId="7767EACC" w16cid:durableId="180E7595"/>
  <w16cid:commentId w16cid:paraId="68E5CE16" w16cid:durableId="6DCB2CC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Times New Roman"/>
    <w:charset w:val="EE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C80416D"/>
    <w:multiLevelType w:val="hybridMultilevel"/>
    <w:tmpl w:val="8735626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5321EC0"/>
    <w:multiLevelType w:val="hybridMultilevel"/>
    <w:tmpl w:val="AECF90A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95E8816"/>
    <w:multiLevelType w:val="hybridMultilevel"/>
    <w:tmpl w:val="5A6BAB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55BB809"/>
    <w:multiLevelType w:val="hybridMultilevel"/>
    <w:tmpl w:val="69684430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EF0226D"/>
    <w:multiLevelType w:val="hybridMultilevel"/>
    <w:tmpl w:val="D924E02E"/>
    <w:lvl w:ilvl="0" w:tplc="FFFFFFFF">
      <w:start w:val="1"/>
      <w:numFmt w:val="decim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EF51DACA"/>
    <w:multiLevelType w:val="hybridMultilevel"/>
    <w:tmpl w:val="D8164BB0"/>
    <w:lvl w:ilvl="0" w:tplc="FFFFFFFF">
      <w:start w:val="1"/>
      <w:numFmt w:val="decim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36A4DA7"/>
    <w:multiLevelType w:val="hybridMultilevel"/>
    <w:tmpl w:val="747C2EA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4A7DF0F"/>
    <w:multiLevelType w:val="hybridMultilevel"/>
    <w:tmpl w:val="775322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0B311B1"/>
    <w:multiLevelType w:val="hybridMultilevel"/>
    <w:tmpl w:val="F7F301C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2223A43"/>
    <w:multiLevelType w:val="hybridMultilevel"/>
    <w:tmpl w:val="BF942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0CBE9D"/>
    <w:multiLevelType w:val="hybridMultilevel"/>
    <w:tmpl w:val="DC48C0F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8587495"/>
    <w:multiLevelType w:val="hybridMultilevel"/>
    <w:tmpl w:val="95FED8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CB50D6"/>
    <w:multiLevelType w:val="hybridMultilevel"/>
    <w:tmpl w:val="79C1B2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F321706"/>
    <w:multiLevelType w:val="hybridMultilevel"/>
    <w:tmpl w:val="E52693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20090D"/>
    <w:multiLevelType w:val="hybridMultilevel"/>
    <w:tmpl w:val="C83C5D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55EA7D"/>
    <w:multiLevelType w:val="hybridMultilevel"/>
    <w:tmpl w:val="770E8210"/>
    <w:lvl w:ilvl="0" w:tplc="FFFFFFFF">
      <w:start w:val="1"/>
      <w:numFmt w:val="decim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5757F88B"/>
    <w:multiLevelType w:val="hybridMultilevel"/>
    <w:tmpl w:val="16AD374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79D715A0"/>
    <w:multiLevelType w:val="hybridMultilevel"/>
    <w:tmpl w:val="5A49689C"/>
    <w:lvl w:ilvl="0" w:tplc="FFFFFFFF">
      <w:start w:val="1"/>
      <w:numFmt w:val="decim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0"/>
  </w:num>
  <w:num w:numId="2">
    <w:abstractNumId w:val="12"/>
  </w:num>
  <w:num w:numId="3">
    <w:abstractNumId w:val="16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8"/>
  </w:num>
  <w:num w:numId="9">
    <w:abstractNumId w:val="2"/>
  </w:num>
  <w:num w:numId="10">
    <w:abstractNumId w:val="6"/>
  </w:num>
  <w:num w:numId="11">
    <w:abstractNumId w:val="5"/>
  </w:num>
  <w:num w:numId="12">
    <w:abstractNumId w:val="4"/>
  </w:num>
  <w:num w:numId="13">
    <w:abstractNumId w:val="15"/>
  </w:num>
  <w:num w:numId="14">
    <w:abstractNumId w:val="17"/>
  </w:num>
  <w:num w:numId="15">
    <w:abstractNumId w:val="11"/>
  </w:num>
  <w:num w:numId="16">
    <w:abstractNumId w:val="13"/>
  </w:num>
  <w:num w:numId="17">
    <w:abstractNumId w:val="1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74A"/>
    <w:rsid w:val="00081CBE"/>
    <w:rsid w:val="000B18D3"/>
    <w:rsid w:val="000E345A"/>
    <w:rsid w:val="001129B0"/>
    <w:rsid w:val="00133DE0"/>
    <w:rsid w:val="001340A0"/>
    <w:rsid w:val="0016704B"/>
    <w:rsid w:val="001C73AB"/>
    <w:rsid w:val="001D2FF1"/>
    <w:rsid w:val="002357EB"/>
    <w:rsid w:val="00250C51"/>
    <w:rsid w:val="00251DE1"/>
    <w:rsid w:val="00260A94"/>
    <w:rsid w:val="002F73A9"/>
    <w:rsid w:val="00336A67"/>
    <w:rsid w:val="00343997"/>
    <w:rsid w:val="00352781"/>
    <w:rsid w:val="003749F6"/>
    <w:rsid w:val="00384471"/>
    <w:rsid w:val="00386C33"/>
    <w:rsid w:val="00397CDC"/>
    <w:rsid w:val="003B7B33"/>
    <w:rsid w:val="003C67C0"/>
    <w:rsid w:val="003D3194"/>
    <w:rsid w:val="003D3214"/>
    <w:rsid w:val="003D35F1"/>
    <w:rsid w:val="003D66D3"/>
    <w:rsid w:val="004228E1"/>
    <w:rsid w:val="004273E5"/>
    <w:rsid w:val="00437E85"/>
    <w:rsid w:val="004552EA"/>
    <w:rsid w:val="0045726B"/>
    <w:rsid w:val="004D6F28"/>
    <w:rsid w:val="004F0E20"/>
    <w:rsid w:val="00530921"/>
    <w:rsid w:val="00547D98"/>
    <w:rsid w:val="00564D9C"/>
    <w:rsid w:val="00592228"/>
    <w:rsid w:val="005E7E1E"/>
    <w:rsid w:val="00621237"/>
    <w:rsid w:val="00644147"/>
    <w:rsid w:val="00651763"/>
    <w:rsid w:val="00662EA3"/>
    <w:rsid w:val="006656D7"/>
    <w:rsid w:val="006959B7"/>
    <w:rsid w:val="006B1C1A"/>
    <w:rsid w:val="006F03EB"/>
    <w:rsid w:val="0072197A"/>
    <w:rsid w:val="00780EF6"/>
    <w:rsid w:val="007A3A16"/>
    <w:rsid w:val="007C041B"/>
    <w:rsid w:val="007F07F1"/>
    <w:rsid w:val="00807705"/>
    <w:rsid w:val="00820196"/>
    <w:rsid w:val="00831232"/>
    <w:rsid w:val="00890411"/>
    <w:rsid w:val="008971B9"/>
    <w:rsid w:val="008979AD"/>
    <w:rsid w:val="008C42B4"/>
    <w:rsid w:val="008D1CFA"/>
    <w:rsid w:val="008E023C"/>
    <w:rsid w:val="008F5AD0"/>
    <w:rsid w:val="008F66DF"/>
    <w:rsid w:val="00965364"/>
    <w:rsid w:val="00977C56"/>
    <w:rsid w:val="009810DC"/>
    <w:rsid w:val="009E0849"/>
    <w:rsid w:val="009F3665"/>
    <w:rsid w:val="00A656E3"/>
    <w:rsid w:val="00A751A0"/>
    <w:rsid w:val="00AC620D"/>
    <w:rsid w:val="00B10D16"/>
    <w:rsid w:val="00B90679"/>
    <w:rsid w:val="00B963FA"/>
    <w:rsid w:val="00BA17E3"/>
    <w:rsid w:val="00BA51D0"/>
    <w:rsid w:val="00BB1FBF"/>
    <w:rsid w:val="00BB2AC0"/>
    <w:rsid w:val="00BD65C3"/>
    <w:rsid w:val="00C01D0C"/>
    <w:rsid w:val="00C1388D"/>
    <w:rsid w:val="00C1695A"/>
    <w:rsid w:val="00C53066"/>
    <w:rsid w:val="00C77944"/>
    <w:rsid w:val="00C857F9"/>
    <w:rsid w:val="00CA0930"/>
    <w:rsid w:val="00CA14DA"/>
    <w:rsid w:val="00CA274A"/>
    <w:rsid w:val="00CD3F20"/>
    <w:rsid w:val="00CE32C5"/>
    <w:rsid w:val="00CE4AC3"/>
    <w:rsid w:val="00D512B2"/>
    <w:rsid w:val="00D57873"/>
    <w:rsid w:val="00D75B8A"/>
    <w:rsid w:val="00D931BD"/>
    <w:rsid w:val="00DB5935"/>
    <w:rsid w:val="00E007AD"/>
    <w:rsid w:val="00E23DED"/>
    <w:rsid w:val="00E62A0B"/>
    <w:rsid w:val="00E7645E"/>
    <w:rsid w:val="00E87DA2"/>
    <w:rsid w:val="00E91BD3"/>
    <w:rsid w:val="00EA4923"/>
    <w:rsid w:val="00EA4B88"/>
    <w:rsid w:val="00EA69E0"/>
    <w:rsid w:val="00EF3053"/>
    <w:rsid w:val="00FB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7F9E2"/>
  <w15:chartTrackingRefBased/>
  <w15:docId w15:val="{A0501B25-6E03-4793-8C5D-1ED342113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B2AC0"/>
    <w:pPr>
      <w:spacing w:after="0" w:line="240" w:lineRule="auto"/>
    </w:pPr>
    <w:rPr>
      <w:rFonts w:ascii="Futura Bk" w:eastAsia="Times New Roman" w:hAnsi="Futura Bk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CA274A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FB72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B726F"/>
  </w:style>
  <w:style w:type="character" w:customStyle="1" w:styleId="TextkomenteChar">
    <w:name w:val="Text komentáře Char"/>
    <w:basedOn w:val="Standardnpsmoodstavce"/>
    <w:link w:val="Textkomente"/>
    <w:uiPriority w:val="99"/>
    <w:rsid w:val="00FB726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B72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B726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726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726F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592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B890D-E557-4DEA-B88F-8E79F07E8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</Pages>
  <Words>899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6</cp:revision>
  <dcterms:created xsi:type="dcterms:W3CDTF">2025-02-26T07:37:00Z</dcterms:created>
  <dcterms:modified xsi:type="dcterms:W3CDTF">2025-02-26T15:19:00Z</dcterms:modified>
</cp:coreProperties>
</file>